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17B3C" w14:textId="3FD82F18" w:rsidR="00C009AC" w:rsidRDefault="00B2720C" w:rsidP="00AB1B4A">
      <w:pPr>
        <w:pStyle w:val="Normale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  <w:sz w:val="36"/>
          <w:szCs w:val="36"/>
          <w:lang w:val="it-IT"/>
        </w:rPr>
      </w:pPr>
      <w:r w:rsidRPr="00E038F7">
        <w:rPr>
          <w:rFonts w:ascii="Tahoma" w:hAnsi="Tahoma" w:cs="Tahoma"/>
          <w:b/>
          <w:bCs/>
          <w:color w:val="000000"/>
          <w:sz w:val="36"/>
          <w:szCs w:val="36"/>
          <w:lang w:val="it-IT"/>
        </w:rPr>
        <w:t xml:space="preserve">QATAR MUSEUMS A VENEZIA </w:t>
      </w:r>
      <w:r>
        <w:rPr>
          <w:rFonts w:ascii="Tahoma" w:hAnsi="Tahoma" w:cs="Tahoma"/>
          <w:b/>
          <w:bCs/>
          <w:color w:val="000000"/>
          <w:sz w:val="36"/>
          <w:szCs w:val="36"/>
          <w:lang w:val="it-IT"/>
        </w:rPr>
        <w:t xml:space="preserve">CON </w:t>
      </w:r>
      <w:r w:rsidRPr="00E038F7">
        <w:rPr>
          <w:rFonts w:ascii="Tahoma" w:hAnsi="Tahoma" w:cs="Tahoma"/>
          <w:b/>
          <w:bCs/>
          <w:color w:val="000000"/>
          <w:sz w:val="36"/>
          <w:szCs w:val="36"/>
          <w:lang w:val="it-IT"/>
        </w:rPr>
        <w:t xml:space="preserve">UNA MOSTRA CHE </w:t>
      </w:r>
      <w:r>
        <w:rPr>
          <w:rFonts w:ascii="Tahoma" w:hAnsi="Tahoma" w:cs="Tahoma"/>
          <w:b/>
          <w:bCs/>
          <w:color w:val="000000"/>
          <w:sz w:val="36"/>
          <w:szCs w:val="36"/>
          <w:lang w:val="it-IT"/>
        </w:rPr>
        <w:t>PRESENTA ATTRAVERSO FILM E VIDEO LE NUOVE VOCI DAL MONDO ARABO E DAL SUD DEL MONDO GLOBALE</w:t>
      </w:r>
    </w:p>
    <w:p w14:paraId="639387A7" w14:textId="77777777" w:rsidR="00EC642C" w:rsidRPr="00E038F7" w:rsidRDefault="00EC642C" w:rsidP="00AB1B4A">
      <w:pPr>
        <w:pStyle w:val="Normale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  <w:sz w:val="36"/>
          <w:szCs w:val="36"/>
          <w:lang w:val="it-IT"/>
        </w:rPr>
      </w:pPr>
    </w:p>
    <w:p w14:paraId="0480BBB3" w14:textId="77777777" w:rsidR="00515567" w:rsidRDefault="00E038F7" w:rsidP="00EC642C">
      <w:pPr>
        <w:pStyle w:val="NormaleWeb"/>
        <w:spacing w:before="0" w:beforeAutospacing="0" w:after="0" w:afterAutospacing="0"/>
        <w:jc w:val="center"/>
        <w:rPr>
          <w:rFonts w:ascii="Tahoma" w:hAnsi="Tahoma" w:cs="Tahoma"/>
          <w:color w:val="000000"/>
          <w:sz w:val="27"/>
          <w:szCs w:val="27"/>
          <w:lang w:val="it-IT"/>
        </w:rPr>
      </w:pPr>
      <w:r>
        <w:rPr>
          <w:rFonts w:ascii="Tahoma" w:hAnsi="Tahoma" w:cs="Tahoma"/>
          <w:color w:val="000000"/>
          <w:sz w:val="27"/>
          <w:szCs w:val="27"/>
          <w:lang w:val="it-IT"/>
        </w:rPr>
        <w:t>In occasione de</w:t>
      </w:r>
      <w:r w:rsidRPr="00E038F7">
        <w:rPr>
          <w:rFonts w:ascii="Tahoma" w:hAnsi="Tahoma" w:cs="Tahoma"/>
          <w:color w:val="000000"/>
          <w:sz w:val="27"/>
          <w:szCs w:val="27"/>
          <w:lang w:val="it-IT"/>
        </w:rPr>
        <w:t xml:space="preserve"> La Biennale di Venezia</w:t>
      </w:r>
      <w:r w:rsidR="00B2720C" w:rsidRPr="00B2720C">
        <w:rPr>
          <w:rFonts w:ascii="Tahoma" w:hAnsi="Tahoma" w:cs="Tahoma"/>
          <w:color w:val="000000"/>
          <w:sz w:val="27"/>
          <w:szCs w:val="27"/>
          <w:lang w:val="it-IT"/>
        </w:rPr>
        <w:t xml:space="preserve">, </w:t>
      </w:r>
    </w:p>
    <w:p w14:paraId="451789E3" w14:textId="5C28C3C9" w:rsidR="00E038F7" w:rsidRPr="00515567" w:rsidRDefault="00C009AC" w:rsidP="00EC642C">
      <w:pPr>
        <w:pStyle w:val="NormaleWeb"/>
        <w:spacing w:before="0" w:beforeAutospacing="0" w:after="0" w:afterAutospacing="0"/>
        <w:jc w:val="center"/>
        <w:rPr>
          <w:rFonts w:ascii="Tahoma" w:hAnsi="Tahoma" w:cs="Tahoma"/>
          <w:b/>
          <w:color w:val="000000"/>
          <w:sz w:val="28"/>
          <w:szCs w:val="28"/>
          <w:lang w:val="en-US"/>
        </w:rPr>
      </w:pPr>
      <w:r w:rsidRPr="00515567">
        <w:rPr>
          <w:rFonts w:ascii="Tahoma" w:hAnsi="Tahoma" w:cs="Tahoma"/>
          <w:b/>
          <w:i/>
          <w:iCs/>
          <w:color w:val="000000"/>
          <w:sz w:val="28"/>
          <w:szCs w:val="28"/>
          <w:lang w:val="en-US"/>
        </w:rPr>
        <w:t xml:space="preserve">Your ghosts are mine: Expanded </w:t>
      </w:r>
      <w:r w:rsidR="00743BEE" w:rsidRPr="00515567">
        <w:rPr>
          <w:rFonts w:ascii="Tahoma" w:hAnsi="Tahoma" w:cs="Tahoma"/>
          <w:b/>
          <w:i/>
          <w:iCs/>
          <w:color w:val="000000"/>
          <w:sz w:val="28"/>
          <w:szCs w:val="28"/>
          <w:lang w:val="en-US"/>
        </w:rPr>
        <w:t>Cinema</w:t>
      </w:r>
      <w:r w:rsidR="00120051">
        <w:rPr>
          <w:rFonts w:ascii="Tahoma" w:hAnsi="Tahoma" w:cs="Tahoma"/>
          <w:b/>
          <w:i/>
          <w:iCs/>
          <w:color w:val="000000"/>
          <w:sz w:val="28"/>
          <w:szCs w:val="28"/>
          <w:lang w:val="en-US"/>
        </w:rPr>
        <w:t>s</w:t>
      </w:r>
      <w:r w:rsidR="00743BEE" w:rsidRPr="00515567">
        <w:rPr>
          <w:rFonts w:ascii="Tahoma" w:hAnsi="Tahoma" w:cs="Tahoma"/>
          <w:b/>
          <w:i/>
          <w:iCs/>
          <w:color w:val="000000"/>
          <w:sz w:val="28"/>
          <w:szCs w:val="28"/>
          <w:lang w:val="en-US"/>
        </w:rPr>
        <w:t>, Amplified Voices</w:t>
      </w:r>
      <w:r w:rsidR="00743BEE" w:rsidRPr="00515567">
        <w:rPr>
          <w:rFonts w:ascii="Tahoma" w:hAnsi="Tahoma" w:cs="Tahoma"/>
          <w:b/>
          <w:color w:val="000000"/>
          <w:sz w:val="28"/>
          <w:szCs w:val="28"/>
          <w:lang w:val="en-US"/>
        </w:rPr>
        <w:t xml:space="preserve"> </w:t>
      </w:r>
    </w:p>
    <w:p w14:paraId="2EC18BCF" w14:textId="2A29729C" w:rsidR="00C009AC" w:rsidRPr="00515567" w:rsidRDefault="00E038F7" w:rsidP="00EC642C">
      <w:pPr>
        <w:pStyle w:val="NormaleWeb"/>
        <w:spacing w:before="0" w:beforeAutospacing="0" w:after="0" w:afterAutospacing="0"/>
        <w:jc w:val="center"/>
        <w:rPr>
          <w:rFonts w:ascii="Tahoma" w:hAnsi="Tahoma" w:cs="Tahoma"/>
          <w:color w:val="000000"/>
          <w:sz w:val="27"/>
          <w:szCs w:val="27"/>
          <w:lang w:val="it-IT"/>
        </w:rPr>
      </w:pPr>
      <w:r w:rsidRPr="00515567">
        <w:rPr>
          <w:rFonts w:ascii="Tahoma" w:hAnsi="Tahoma" w:cs="Tahoma"/>
          <w:color w:val="000000"/>
          <w:sz w:val="27"/>
          <w:szCs w:val="27"/>
          <w:lang w:val="it-IT"/>
        </w:rPr>
        <w:t xml:space="preserve">In mostra </w:t>
      </w:r>
      <w:r w:rsidR="00EA128E" w:rsidRPr="00515567">
        <w:rPr>
          <w:rFonts w:ascii="Tahoma" w:hAnsi="Tahoma" w:cs="Tahoma"/>
          <w:color w:val="000000"/>
          <w:sz w:val="27"/>
          <w:szCs w:val="27"/>
          <w:lang w:val="it-IT"/>
        </w:rPr>
        <w:t>lavori</w:t>
      </w:r>
      <w:r w:rsidRPr="00515567">
        <w:rPr>
          <w:rFonts w:ascii="Tahoma" w:hAnsi="Tahoma" w:cs="Tahoma"/>
          <w:color w:val="000000"/>
          <w:sz w:val="27"/>
          <w:szCs w:val="27"/>
          <w:lang w:val="it-IT"/>
        </w:rPr>
        <w:t xml:space="preserve"> di oltre 40 registi e video artisti </w:t>
      </w:r>
    </w:p>
    <w:p w14:paraId="2460774B" w14:textId="1D615121" w:rsidR="00E038F7" w:rsidRPr="00515567" w:rsidRDefault="00743BEE" w:rsidP="00EC642C">
      <w:pPr>
        <w:pStyle w:val="NormaleWeb"/>
        <w:spacing w:before="0" w:beforeAutospacing="0" w:after="0" w:afterAutospacing="0"/>
        <w:jc w:val="center"/>
        <w:rPr>
          <w:rFonts w:ascii="Tahoma" w:hAnsi="Tahoma" w:cs="Tahoma"/>
          <w:sz w:val="27"/>
          <w:szCs w:val="27"/>
          <w:lang w:val="it-IT"/>
        </w:rPr>
      </w:pPr>
      <w:r w:rsidRPr="00515567">
        <w:rPr>
          <w:rFonts w:ascii="Tahoma" w:hAnsi="Tahoma" w:cs="Tahoma"/>
          <w:sz w:val="27"/>
          <w:szCs w:val="27"/>
          <w:lang w:val="it-IT"/>
        </w:rPr>
        <w:t xml:space="preserve">presso </w:t>
      </w:r>
      <w:r w:rsidR="005A0EA1" w:rsidRPr="00515567">
        <w:rPr>
          <w:rFonts w:ascii="Tahoma" w:hAnsi="Tahoma" w:cs="Tahoma"/>
          <w:sz w:val="27"/>
          <w:szCs w:val="27"/>
          <w:lang w:val="it-IT"/>
        </w:rPr>
        <w:t>ACP</w:t>
      </w:r>
      <w:r w:rsidR="00642F65" w:rsidRPr="00515567">
        <w:rPr>
          <w:rFonts w:ascii="Tahoma" w:hAnsi="Tahoma" w:cs="Tahoma"/>
          <w:sz w:val="27"/>
          <w:szCs w:val="27"/>
          <w:lang w:val="it-IT"/>
        </w:rPr>
        <w:t>–</w:t>
      </w:r>
      <w:r w:rsidR="00E038F7" w:rsidRPr="00515567">
        <w:rPr>
          <w:rFonts w:ascii="Tahoma" w:hAnsi="Tahoma" w:cs="Tahoma"/>
          <w:sz w:val="27"/>
          <w:szCs w:val="27"/>
          <w:lang w:val="it-IT"/>
        </w:rPr>
        <w:t>Palazzo Franchetti</w:t>
      </w:r>
      <w:r w:rsidR="00EC642C" w:rsidRPr="00515567">
        <w:rPr>
          <w:rFonts w:ascii="Tahoma" w:hAnsi="Tahoma" w:cs="Tahoma"/>
          <w:sz w:val="27"/>
          <w:szCs w:val="27"/>
          <w:lang w:val="it-IT"/>
        </w:rPr>
        <w:t xml:space="preserve"> </w:t>
      </w:r>
      <w:r w:rsidRPr="00515567">
        <w:rPr>
          <w:rFonts w:ascii="Tahoma" w:hAnsi="Tahoma" w:cs="Tahoma"/>
          <w:sz w:val="27"/>
          <w:szCs w:val="27"/>
          <w:lang w:val="it-IT"/>
        </w:rPr>
        <w:t>dal</w:t>
      </w:r>
    </w:p>
    <w:p w14:paraId="521D43F6" w14:textId="6464EFC5" w:rsidR="00C009AC" w:rsidRDefault="00C009AC" w:rsidP="00EC642C">
      <w:pPr>
        <w:pStyle w:val="NormaleWeb"/>
        <w:spacing w:before="0" w:beforeAutospacing="0" w:after="0" w:afterAutospacing="0"/>
        <w:jc w:val="center"/>
        <w:rPr>
          <w:rFonts w:ascii="Tahoma" w:hAnsi="Tahoma" w:cs="Tahoma"/>
          <w:color w:val="000000"/>
          <w:sz w:val="27"/>
          <w:szCs w:val="27"/>
          <w:lang w:val="it-IT"/>
        </w:rPr>
      </w:pPr>
      <w:r w:rsidRPr="00515567">
        <w:rPr>
          <w:rFonts w:ascii="Tahoma" w:hAnsi="Tahoma" w:cs="Tahoma"/>
          <w:sz w:val="27"/>
          <w:szCs w:val="27"/>
          <w:lang w:val="it-IT"/>
        </w:rPr>
        <w:t xml:space="preserve">19 </w:t>
      </w:r>
      <w:r w:rsidR="00E038F7" w:rsidRPr="00515567">
        <w:rPr>
          <w:rFonts w:ascii="Tahoma" w:hAnsi="Tahoma" w:cs="Tahoma"/>
          <w:sz w:val="27"/>
          <w:szCs w:val="27"/>
          <w:lang w:val="it-IT"/>
        </w:rPr>
        <w:t>aprile</w:t>
      </w:r>
      <w:r w:rsidRPr="00515567">
        <w:rPr>
          <w:rFonts w:ascii="Tahoma" w:hAnsi="Tahoma" w:cs="Tahoma"/>
          <w:sz w:val="27"/>
          <w:szCs w:val="27"/>
          <w:lang w:val="it-IT"/>
        </w:rPr>
        <w:t xml:space="preserve"> </w:t>
      </w:r>
      <w:r w:rsidR="00743BEE" w:rsidRPr="00515567">
        <w:rPr>
          <w:rFonts w:ascii="Tahoma" w:hAnsi="Tahoma" w:cs="Tahoma"/>
          <w:sz w:val="27"/>
          <w:szCs w:val="27"/>
          <w:lang w:val="it-IT"/>
        </w:rPr>
        <w:t>al</w:t>
      </w:r>
      <w:r w:rsidRPr="00515567">
        <w:rPr>
          <w:rFonts w:ascii="Tahoma" w:hAnsi="Tahoma" w:cs="Tahoma"/>
          <w:sz w:val="27"/>
          <w:szCs w:val="27"/>
          <w:lang w:val="it-IT"/>
        </w:rPr>
        <w:t xml:space="preserve"> 24 </w:t>
      </w:r>
      <w:r w:rsidR="00E038F7" w:rsidRPr="00515567">
        <w:rPr>
          <w:rFonts w:ascii="Tahoma" w:hAnsi="Tahoma" w:cs="Tahoma"/>
          <w:sz w:val="27"/>
          <w:szCs w:val="27"/>
          <w:lang w:val="it-IT"/>
        </w:rPr>
        <w:t>novembre</w:t>
      </w:r>
      <w:r w:rsidRPr="00515567">
        <w:rPr>
          <w:rFonts w:ascii="Tahoma" w:hAnsi="Tahoma" w:cs="Tahoma"/>
          <w:sz w:val="27"/>
          <w:szCs w:val="27"/>
          <w:lang w:val="it-IT"/>
        </w:rPr>
        <w:t xml:space="preserve"> </w:t>
      </w:r>
      <w:r w:rsidRPr="00E038F7">
        <w:rPr>
          <w:rFonts w:ascii="Tahoma" w:hAnsi="Tahoma" w:cs="Tahoma"/>
          <w:color w:val="000000"/>
          <w:sz w:val="27"/>
          <w:szCs w:val="27"/>
          <w:lang w:val="it-IT"/>
        </w:rPr>
        <w:t>2024</w:t>
      </w:r>
    </w:p>
    <w:p w14:paraId="65C82DA3" w14:textId="3F62772C" w:rsidR="0017631D" w:rsidRPr="00A65412" w:rsidRDefault="0017631D" w:rsidP="0017631D">
      <w:pPr>
        <w:pStyle w:val="NormaleWeb"/>
        <w:jc w:val="center"/>
        <w:rPr>
          <w:rFonts w:ascii="Tahoma" w:hAnsi="Tahoma" w:cs="Tahoma"/>
          <w:color w:val="000000"/>
          <w:sz w:val="18"/>
          <w:szCs w:val="18"/>
          <w:lang w:val="en-US"/>
        </w:rPr>
      </w:pPr>
      <w:r w:rsidRPr="0017631D">
        <w:rPr>
          <w:rFonts w:ascii="Tahoma" w:hAnsi="Tahoma" w:cs="Tahoma"/>
          <w:noProof/>
          <w:color w:val="000000"/>
          <w:sz w:val="27"/>
          <w:szCs w:val="27"/>
          <w:lang w:val="it-IT" w:eastAsia="it-IT"/>
        </w:rPr>
        <w:drawing>
          <wp:inline distT="0" distB="0" distL="0" distR="0" wp14:anchorId="66A7EFA8" wp14:editId="41D1C65A">
            <wp:extent cx="4097867" cy="2456823"/>
            <wp:effectExtent l="0" t="0" r="4445" b="0"/>
            <wp:docPr id="1488877529" name="Picture 1" descr="A person stand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877529" name="Picture 1" descr="A person standing in front of a building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0935" cy="24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7"/>
          <w:szCs w:val="27"/>
          <w:lang w:val="en-US"/>
        </w:rPr>
        <w:br/>
      </w:r>
      <w:proofErr w:type="spellStart"/>
      <w:r w:rsidRPr="0017631D">
        <w:rPr>
          <w:rFonts w:ascii="Tahoma" w:hAnsi="Tahoma" w:cs="Tahoma"/>
          <w:color w:val="000000"/>
          <w:sz w:val="18"/>
          <w:szCs w:val="18"/>
          <w:lang w:val="en-US"/>
        </w:rPr>
        <w:t>Ramata-Toulaye</w:t>
      </w:r>
      <w:proofErr w:type="spellEnd"/>
      <w:r w:rsidRPr="0017631D">
        <w:rPr>
          <w:rFonts w:ascii="Tahoma" w:hAnsi="Tahoma" w:cs="Tahoma"/>
          <w:color w:val="000000"/>
          <w:sz w:val="18"/>
          <w:szCs w:val="18"/>
          <w:lang w:val="en-US"/>
        </w:rPr>
        <w:t xml:space="preserve"> Sy</w:t>
      </w:r>
      <w:r>
        <w:rPr>
          <w:rFonts w:ascii="Tahoma" w:hAnsi="Tahoma" w:cs="Tahoma"/>
          <w:color w:val="000000"/>
          <w:sz w:val="18"/>
          <w:szCs w:val="18"/>
          <w:lang w:val="en-US"/>
        </w:rPr>
        <w:t xml:space="preserve">, </w:t>
      </w:r>
      <w:proofErr w:type="spellStart"/>
      <w:r w:rsidRPr="0017631D">
        <w:rPr>
          <w:rFonts w:ascii="Tahoma" w:hAnsi="Tahoma" w:cs="Tahoma"/>
          <w:i/>
          <w:iCs/>
          <w:color w:val="000000"/>
          <w:sz w:val="18"/>
          <w:szCs w:val="18"/>
          <w:lang w:val="en-US"/>
        </w:rPr>
        <w:t>Banel</w:t>
      </w:r>
      <w:proofErr w:type="spellEnd"/>
      <w:r w:rsidRPr="0017631D">
        <w:rPr>
          <w:rFonts w:ascii="Tahoma" w:hAnsi="Tahoma" w:cs="Tahoma"/>
          <w:i/>
          <w:iCs/>
          <w:color w:val="000000"/>
          <w:sz w:val="18"/>
          <w:szCs w:val="18"/>
          <w:lang w:val="en-US"/>
        </w:rPr>
        <w:t xml:space="preserve"> &amp; Adama</w:t>
      </w:r>
      <w:r w:rsidRPr="0017631D">
        <w:rPr>
          <w:rFonts w:ascii="Tahoma" w:hAnsi="Tahoma" w:cs="Tahoma"/>
          <w:color w:val="000000"/>
          <w:sz w:val="18"/>
          <w:szCs w:val="18"/>
          <w:lang w:val="en-US"/>
        </w:rPr>
        <w:t>, 2023</w:t>
      </w:r>
      <w:r>
        <w:rPr>
          <w:rFonts w:ascii="Tahoma" w:hAnsi="Tahoma" w:cs="Tahoma"/>
          <w:color w:val="000000"/>
          <w:sz w:val="18"/>
          <w:szCs w:val="18"/>
          <w:lang w:val="en-US"/>
        </w:rPr>
        <w:t xml:space="preserve">. </w:t>
      </w:r>
      <w:r w:rsidRPr="0017631D">
        <w:rPr>
          <w:rFonts w:ascii="Tahoma" w:hAnsi="Tahoma" w:cs="Tahoma"/>
          <w:color w:val="000000"/>
          <w:sz w:val="18"/>
          <w:szCs w:val="18"/>
          <w:lang w:val="en-US"/>
        </w:rPr>
        <w:t>Film Still</w:t>
      </w:r>
      <w:r>
        <w:rPr>
          <w:rFonts w:ascii="Tahoma" w:hAnsi="Tahoma" w:cs="Tahoma"/>
          <w:color w:val="000000"/>
          <w:sz w:val="18"/>
          <w:szCs w:val="18"/>
          <w:lang w:val="en-US"/>
        </w:rPr>
        <w:t xml:space="preserve">. </w:t>
      </w:r>
      <w:r>
        <w:rPr>
          <w:rFonts w:ascii="Tahoma" w:hAnsi="Tahoma" w:cs="Tahoma"/>
          <w:color w:val="000000"/>
          <w:sz w:val="18"/>
          <w:szCs w:val="18"/>
          <w:lang w:val="en-US"/>
        </w:rPr>
        <w:br/>
      </w:r>
      <w:r w:rsidRPr="00A65412">
        <w:rPr>
          <w:rFonts w:ascii="Tahoma" w:hAnsi="Tahoma" w:cs="Tahoma"/>
          <w:color w:val="000000"/>
          <w:sz w:val="18"/>
          <w:szCs w:val="18"/>
          <w:lang w:val="en-US"/>
        </w:rPr>
        <w:t>Courtesy © LA CHAUVE-SOURIS – TAKE SHELTER</w:t>
      </w:r>
    </w:p>
    <w:p w14:paraId="47C5244F" w14:textId="34B4376F" w:rsidR="00C009AC" w:rsidRPr="00EA128E" w:rsidRDefault="00000000" w:rsidP="009C300D">
      <w:pPr>
        <w:pStyle w:val="NormaleWeb"/>
        <w:jc w:val="center"/>
        <w:rPr>
          <w:rFonts w:ascii="Tahoma" w:hAnsi="Tahoma" w:cs="Tahoma"/>
          <w:color w:val="000000"/>
          <w:lang w:val="it-IT"/>
        </w:rPr>
      </w:pPr>
      <w:hyperlink r:id="rId9" w:history="1">
        <w:r w:rsidR="00E038F7" w:rsidRPr="00864BB5">
          <w:rPr>
            <w:rStyle w:val="Collegamentoipertestuale"/>
            <w:rFonts w:ascii="Tahoma" w:hAnsi="Tahoma" w:cs="Tahoma"/>
            <w:lang w:val="it-IT"/>
          </w:rPr>
          <w:t>Immagini per la stampa scaricabili. Clicca qui</w:t>
        </w:r>
      </w:hyperlink>
    </w:p>
    <w:p w14:paraId="055E8B68" w14:textId="5E00C70E" w:rsidR="00743BEE" w:rsidRPr="005B63D2" w:rsidRDefault="00C009AC" w:rsidP="00743BEE">
      <w:pPr>
        <w:pStyle w:val="NormaleWeb"/>
        <w:spacing w:before="0" w:beforeAutospacing="0" w:after="0" w:afterAutospacing="0"/>
        <w:jc w:val="both"/>
        <w:rPr>
          <w:rFonts w:ascii="Tahoma" w:hAnsi="Tahoma" w:cs="Tahoma"/>
          <w:color w:val="000000"/>
          <w:sz w:val="20"/>
          <w:szCs w:val="20"/>
          <w:lang w:val="it-IT"/>
        </w:rPr>
      </w:pPr>
      <w:r w:rsidRPr="005B63D2">
        <w:rPr>
          <w:rFonts w:ascii="Tahoma" w:hAnsi="Tahoma" w:cs="Tahoma"/>
          <w:b/>
          <w:bCs/>
          <w:color w:val="000000"/>
          <w:sz w:val="20"/>
          <w:szCs w:val="20"/>
          <w:lang w:val="it-IT"/>
        </w:rPr>
        <w:t xml:space="preserve">DOHA, </w:t>
      </w:r>
      <w:r w:rsidR="005B63D2">
        <w:rPr>
          <w:rFonts w:ascii="Tahoma" w:hAnsi="Tahoma" w:cs="Tahoma"/>
          <w:b/>
          <w:bCs/>
          <w:color w:val="000000"/>
          <w:sz w:val="20"/>
          <w:szCs w:val="20"/>
          <w:lang w:val="it-IT"/>
        </w:rPr>
        <w:t>18 aprile</w:t>
      </w:r>
      <w:r w:rsidR="00E038F7" w:rsidRPr="005B63D2">
        <w:rPr>
          <w:rFonts w:ascii="Tahoma" w:hAnsi="Tahoma" w:cs="Tahoma"/>
          <w:b/>
          <w:bCs/>
          <w:color w:val="000000"/>
          <w:sz w:val="20"/>
          <w:szCs w:val="20"/>
          <w:lang w:val="it-IT"/>
        </w:rPr>
        <w:t xml:space="preserve"> 2024 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>—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Qatar Museums 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>annuncia</w:t>
      </w:r>
      <w:r w:rsidR="000310D8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il 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proprio 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progetto espositivo 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per 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una 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grande mostra in occasione de </w:t>
      </w:r>
      <w:r w:rsidR="00EA128E" w:rsidRPr="005B63D2">
        <w:rPr>
          <w:rFonts w:ascii="Tahoma" w:hAnsi="Tahoma" w:cs="Tahoma"/>
          <w:i/>
          <w:color w:val="000000"/>
          <w:sz w:val="20"/>
          <w:szCs w:val="20"/>
          <w:lang w:val="it-IT"/>
        </w:rPr>
        <w:t>La Biennale di Venezia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>,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E038F7" w:rsidRPr="005B63D2">
        <w:rPr>
          <w:rFonts w:ascii="Tahoma" w:hAnsi="Tahoma" w:cs="Tahoma"/>
          <w:i/>
          <w:color w:val="000000"/>
          <w:sz w:val="20"/>
          <w:szCs w:val="20"/>
          <w:lang w:val="it-IT"/>
        </w:rPr>
        <w:t>60. Esposizione Internazionale d’Arte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, 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>nella quale vengono rappresentate le visioni di decine di registi e videoartisti provenienti dal Medio Oriente, dall’Africa e dal Sud-Est asiatico sul palcoscenico più prestigioso del mondo dell’arte.</w:t>
      </w:r>
      <w:r w:rsidR="00743BEE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>L’</w:t>
      </w:r>
      <w:r w:rsidR="00AB1B4A" w:rsidRPr="005B63D2">
        <w:rPr>
          <w:rFonts w:ascii="Tahoma" w:hAnsi="Tahoma" w:cs="Tahoma"/>
          <w:color w:val="000000"/>
          <w:sz w:val="20"/>
          <w:szCs w:val="20"/>
          <w:lang w:val="it-IT"/>
        </w:rPr>
        <w:t>esposizione</w:t>
      </w:r>
      <w:r w:rsidR="00E038F7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intitolata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 xml:space="preserve">Your ghosts are mine: </w:t>
      </w:r>
      <w:proofErr w:type="spellStart"/>
      <w:r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Expanded</w:t>
      </w:r>
      <w:proofErr w:type="spellEnd"/>
      <w:r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 xml:space="preserve"> </w:t>
      </w:r>
      <w:proofErr w:type="spellStart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Cinema</w:t>
      </w:r>
      <w:r w:rsidR="00120051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s</w:t>
      </w:r>
      <w:proofErr w:type="spellEnd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 xml:space="preserve">, </w:t>
      </w:r>
      <w:proofErr w:type="spellStart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Amplified</w:t>
      </w:r>
      <w:proofErr w:type="spellEnd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 xml:space="preserve"> Voices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,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in programma presso</w:t>
      </w:r>
      <w:r w:rsidR="00203047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5A0EA1" w:rsidRPr="005B63D2">
        <w:rPr>
          <w:rFonts w:ascii="Tahoma" w:hAnsi="Tahoma" w:cs="Tahoma"/>
          <w:color w:val="000000"/>
          <w:sz w:val="20"/>
          <w:szCs w:val="20"/>
          <w:lang w:val="it-IT"/>
        </w:rPr>
        <w:t>ACP</w:t>
      </w:r>
      <w:r w:rsidR="00642F65" w:rsidRPr="005B63D2">
        <w:rPr>
          <w:rFonts w:ascii="Tahoma" w:hAnsi="Tahoma" w:cs="Tahoma"/>
          <w:color w:val="000000"/>
          <w:sz w:val="20"/>
          <w:szCs w:val="20"/>
          <w:lang w:val="it-IT"/>
        </w:rPr>
        <w:t>–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Palazzo 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lastRenderedPageBreak/>
        <w:t xml:space="preserve">Franchetti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da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19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a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>pril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e al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24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novembre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,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presenta un viaggio per immagini in movimento attraverso esperienze contemporanee di vita comune e memoria, migrazioni ed esili</w:t>
      </w:r>
      <w:r w:rsidR="002E1BA3" w:rsidRPr="005B63D2">
        <w:rPr>
          <w:rFonts w:ascii="Tahoma" w:hAnsi="Tahoma" w:cs="Tahoma"/>
          <w:color w:val="000000"/>
          <w:sz w:val="20"/>
          <w:szCs w:val="20"/>
          <w:lang w:val="it-IT"/>
        </w:rPr>
        <w:t>.</w:t>
      </w:r>
    </w:p>
    <w:p w14:paraId="60B8DB3B" w14:textId="4E917A10" w:rsidR="00C009AC" w:rsidRPr="005B63D2" w:rsidRDefault="007D1C74" w:rsidP="00743BEE">
      <w:pPr>
        <w:pStyle w:val="NormaleWeb"/>
        <w:spacing w:before="0" w:beforeAutospacing="0" w:after="0" w:afterAutospacing="0"/>
        <w:jc w:val="both"/>
        <w:rPr>
          <w:rFonts w:ascii="Tahoma" w:hAnsi="Tahoma" w:cs="Tahoma"/>
          <w:color w:val="000000"/>
          <w:sz w:val="20"/>
          <w:szCs w:val="20"/>
          <w:lang w:val="it-IT"/>
        </w:rPr>
      </w:pPr>
      <w:r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br/>
      </w:r>
      <w:r w:rsidR="00C009AC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 xml:space="preserve">Your ghosts are mine: </w:t>
      </w:r>
      <w:proofErr w:type="spellStart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Expanded</w:t>
      </w:r>
      <w:proofErr w:type="spellEnd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 xml:space="preserve"> </w:t>
      </w:r>
      <w:proofErr w:type="spellStart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Cinema</w:t>
      </w:r>
      <w:r w:rsidR="00120051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s</w:t>
      </w:r>
      <w:proofErr w:type="spellEnd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 xml:space="preserve">, </w:t>
      </w:r>
      <w:proofErr w:type="spellStart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Amplified</w:t>
      </w:r>
      <w:proofErr w:type="spellEnd"/>
      <w:r w:rsidR="00743BEE"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 xml:space="preserve"> Voices</w:t>
      </w:r>
      <w:r w:rsidR="00743BEE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è prodotta da Qatar Museums, 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>co-organi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zzata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AB1B4A" w:rsidRPr="005B63D2">
        <w:rPr>
          <w:rFonts w:ascii="Tahoma" w:hAnsi="Tahoma" w:cs="Tahoma"/>
          <w:color w:val="000000"/>
          <w:sz w:val="20"/>
          <w:szCs w:val="20"/>
          <w:lang w:val="it-IT"/>
        </w:rPr>
        <w:t>da Doha Film Institute e da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Mathaf: Arab Museum of Modern Art</w:t>
      </w:r>
      <w:r w:rsidR="009545F9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AB1B4A" w:rsidRPr="005B63D2">
        <w:rPr>
          <w:rFonts w:ascii="Tahoma" w:hAnsi="Tahoma" w:cs="Tahoma"/>
          <w:color w:val="000000"/>
          <w:sz w:val="20"/>
          <w:szCs w:val="20"/>
          <w:lang w:val="it-IT"/>
        </w:rPr>
        <w:t>e dal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futuro</w:t>
      </w:r>
      <w:r w:rsidR="00AB1B4A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>Art Mill Museum</w:t>
      </w:r>
      <w:r w:rsidR="0078297A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(attualmente in costruzione) </w:t>
      </w:r>
      <w:r w:rsidR="005621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in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collaborazione con</w:t>
      </w:r>
      <w:r w:rsidR="0078297A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AB1B4A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ACP </w:t>
      </w:r>
      <w:r w:rsidR="005621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Art Capital Partners.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La mostra è a cura di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Matthieu Orléan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in collaborazione con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Majid </w:t>
      </w:r>
      <w:r w:rsidR="00486298" w:rsidRPr="005B63D2">
        <w:rPr>
          <w:rFonts w:ascii="Tahoma" w:hAnsi="Tahoma" w:cs="Tahoma"/>
          <w:color w:val="000000"/>
          <w:sz w:val="20"/>
          <w:szCs w:val="20"/>
          <w:lang w:val="it-IT"/>
        </w:rPr>
        <w:t>A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>l</w:t>
      </w:r>
      <w:r w:rsidR="00486298" w:rsidRPr="005B63D2">
        <w:rPr>
          <w:rFonts w:ascii="Tahoma" w:hAnsi="Tahoma" w:cs="Tahoma"/>
          <w:color w:val="000000"/>
          <w:sz w:val="20"/>
          <w:szCs w:val="20"/>
          <w:lang w:val="it-IT"/>
        </w:rPr>
        <w:t>-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Remaihi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e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Virgile Alexandre,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concept design a cura degli architetti e progettisti</w:t>
      </w:r>
      <w:r w:rsidR="00773D67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Cookies (Federico Martelli and Clément Périssé)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>.</w:t>
      </w:r>
      <w:r w:rsidR="008C5D70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Fanno parte del comitato d’indirizzo: </w:t>
      </w:r>
      <w:r w:rsidR="008C5D70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Fatma </w:t>
      </w:r>
      <w:r w:rsidR="00256082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Hassan </w:t>
      </w:r>
      <w:r w:rsidR="008C5D70" w:rsidRPr="005B63D2">
        <w:rPr>
          <w:rFonts w:ascii="Tahoma" w:hAnsi="Tahoma" w:cs="Tahoma"/>
          <w:color w:val="000000"/>
          <w:sz w:val="20"/>
          <w:szCs w:val="20"/>
          <w:lang w:val="it-IT"/>
        </w:rPr>
        <w:t>Al</w:t>
      </w:r>
      <w:r w:rsidR="00256082" w:rsidRPr="005B63D2">
        <w:rPr>
          <w:rFonts w:ascii="Tahoma" w:hAnsi="Tahoma" w:cs="Tahoma"/>
          <w:color w:val="000000"/>
          <w:sz w:val="20"/>
          <w:szCs w:val="20"/>
          <w:lang w:val="it-IT"/>
        </w:rPr>
        <w:t>r</w:t>
      </w:r>
      <w:r w:rsidR="008C5D70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emaihi, Zeina Arida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e</w:t>
      </w:r>
      <w:r w:rsidR="008C5D70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Catherine Grenier. </w:t>
      </w:r>
      <w:r w:rsidR="00AB1B4A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69512B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Project </w:t>
      </w:r>
      <w:r w:rsidR="008C5D70" w:rsidRPr="005B63D2">
        <w:rPr>
          <w:rFonts w:ascii="Tahoma" w:hAnsi="Tahoma" w:cs="Tahoma"/>
          <w:color w:val="000000"/>
          <w:sz w:val="20"/>
          <w:szCs w:val="20"/>
          <w:lang w:val="it-IT"/>
        </w:rPr>
        <w:t>management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:</w:t>
      </w:r>
      <w:r w:rsidR="008C5D70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69512B" w:rsidRPr="005B63D2">
        <w:rPr>
          <w:rFonts w:ascii="Tahoma" w:hAnsi="Tahoma" w:cs="Tahoma"/>
          <w:color w:val="000000"/>
          <w:sz w:val="20"/>
          <w:szCs w:val="20"/>
          <w:lang w:val="it-IT"/>
        </w:rPr>
        <w:t>Minas Stratigos</w:t>
      </w:r>
      <w:r w:rsidR="00C16F85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. 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Exhibition Manager:</w:t>
      </w:r>
      <w:r w:rsidR="0069512B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</w:t>
      </w:r>
      <w:r w:rsidR="008C5D70" w:rsidRPr="005B63D2">
        <w:rPr>
          <w:rFonts w:ascii="Tahoma" w:hAnsi="Tahoma" w:cs="Tahoma"/>
          <w:color w:val="000000"/>
          <w:sz w:val="20"/>
          <w:szCs w:val="20"/>
          <w:lang w:val="it-IT"/>
        </w:rPr>
        <w:t>Khalifa Al Thani</w:t>
      </w:r>
      <w:r w:rsidR="009229CA" w:rsidRPr="005B63D2">
        <w:rPr>
          <w:rFonts w:ascii="Tahoma" w:hAnsi="Tahoma" w:cs="Tahoma"/>
          <w:color w:val="000000"/>
          <w:sz w:val="20"/>
          <w:szCs w:val="20"/>
          <w:lang w:val="it-IT"/>
        </w:rPr>
        <w:t>.</w:t>
      </w:r>
    </w:p>
    <w:p w14:paraId="37C7BB8F" w14:textId="77777777" w:rsidR="00743BEE" w:rsidRPr="005B63D2" w:rsidRDefault="00743BEE" w:rsidP="00743BEE">
      <w:pPr>
        <w:pStyle w:val="NormaleWeb"/>
        <w:spacing w:before="0" w:beforeAutospacing="0" w:after="0" w:afterAutospacing="0"/>
        <w:jc w:val="both"/>
        <w:rPr>
          <w:rFonts w:ascii="Tahoma" w:hAnsi="Tahoma" w:cs="Tahoma"/>
          <w:color w:val="000000"/>
          <w:sz w:val="20"/>
          <w:szCs w:val="20"/>
          <w:lang w:val="it-IT"/>
        </w:rPr>
      </w:pPr>
    </w:p>
    <w:p w14:paraId="5A69EEB3" w14:textId="6409FC02" w:rsidR="00743BEE" w:rsidRPr="005B63D2" w:rsidRDefault="009229CA" w:rsidP="00B2720C">
      <w:pPr>
        <w:pStyle w:val="PreformattatoHTML"/>
        <w:jc w:val="both"/>
        <w:rPr>
          <w:rFonts w:ascii="Tahoma" w:hAnsi="Tahoma" w:cs="Tahoma"/>
          <w:color w:val="000000"/>
        </w:rPr>
      </w:pPr>
      <w:r w:rsidRPr="005B63D2">
        <w:rPr>
          <w:rFonts w:ascii="Tahoma" w:hAnsi="Tahoma" w:cs="Tahoma"/>
          <w:color w:val="000000"/>
        </w:rPr>
        <w:t>La mostra intende presentare</w:t>
      </w:r>
      <w:r w:rsidR="00C22D72" w:rsidRPr="005B63D2">
        <w:rPr>
          <w:rFonts w:ascii="Tahoma" w:hAnsi="Tahoma" w:cs="Tahoma"/>
          <w:color w:val="000000"/>
        </w:rPr>
        <w:t xml:space="preserve"> </w:t>
      </w:r>
      <w:r w:rsidR="004A0328" w:rsidRPr="005B63D2">
        <w:rPr>
          <w:rFonts w:ascii="Tahoma" w:hAnsi="Tahoma" w:cs="Tahoma"/>
          <w:color w:val="000000"/>
        </w:rPr>
        <w:t>un viaggio esperienziale attraverso dieci sezioni</w:t>
      </w:r>
      <w:r w:rsidR="00C22D72" w:rsidRPr="005B63D2">
        <w:rPr>
          <w:rFonts w:ascii="Tahoma" w:hAnsi="Tahoma" w:cs="Tahoma"/>
          <w:color w:val="000000"/>
        </w:rPr>
        <w:t xml:space="preserve">, </w:t>
      </w:r>
      <w:r w:rsidR="004A0328" w:rsidRPr="005B63D2">
        <w:rPr>
          <w:rFonts w:ascii="Tahoma" w:hAnsi="Tahoma" w:cs="Tahoma"/>
          <w:color w:val="000000"/>
        </w:rPr>
        <w:t>ognuna dedicata ad un tema come, a</w:t>
      </w:r>
      <w:r w:rsidR="00AB1B4A" w:rsidRPr="005B63D2">
        <w:rPr>
          <w:rFonts w:ascii="Tahoma" w:hAnsi="Tahoma" w:cs="Tahoma"/>
          <w:color w:val="000000"/>
        </w:rPr>
        <w:t xml:space="preserve"> titolo esemplificativo</w:t>
      </w:r>
      <w:r w:rsidR="004A0328" w:rsidRPr="005B63D2">
        <w:rPr>
          <w:rFonts w:ascii="Tahoma" w:hAnsi="Tahoma" w:cs="Tahoma"/>
          <w:color w:val="000000"/>
        </w:rPr>
        <w:t>, deserti</w:t>
      </w:r>
      <w:r w:rsidR="00C22D72" w:rsidRPr="005B63D2">
        <w:rPr>
          <w:rFonts w:ascii="Tahoma" w:hAnsi="Tahoma" w:cs="Tahoma"/>
          <w:b/>
          <w:color w:val="000000"/>
        </w:rPr>
        <w:t xml:space="preserve"> </w:t>
      </w:r>
      <w:r w:rsidR="00C22D72" w:rsidRPr="005B63D2">
        <w:rPr>
          <w:rFonts w:ascii="Tahoma" w:hAnsi="Tahoma" w:cs="Tahoma"/>
          <w:color w:val="000000"/>
        </w:rPr>
        <w:t>(</w:t>
      </w:r>
      <w:r w:rsidR="00EA128E" w:rsidRPr="005B63D2">
        <w:rPr>
          <w:rFonts w:ascii="Tahoma" w:hAnsi="Tahoma" w:cs="Tahoma"/>
          <w:color w:val="000000"/>
        </w:rPr>
        <w:t>culla della civiltà</w:t>
      </w:r>
      <w:r w:rsidR="004A0328" w:rsidRPr="005B63D2">
        <w:rPr>
          <w:rFonts w:ascii="Tahoma" w:hAnsi="Tahoma" w:cs="Tahoma"/>
          <w:color w:val="000000"/>
        </w:rPr>
        <w:t xml:space="preserve"> e luogo di rinascita</w:t>
      </w:r>
      <w:r w:rsidR="00C22D72" w:rsidRPr="005B63D2">
        <w:rPr>
          <w:rFonts w:ascii="Tahoma" w:hAnsi="Tahoma" w:cs="Tahoma"/>
          <w:color w:val="000000"/>
        </w:rPr>
        <w:t xml:space="preserve">), </w:t>
      </w:r>
      <w:r w:rsidR="004A0328" w:rsidRPr="005B63D2">
        <w:rPr>
          <w:rFonts w:ascii="Tahoma" w:hAnsi="Tahoma" w:cs="Tahoma"/>
          <w:color w:val="000000"/>
        </w:rPr>
        <w:t>rovine</w:t>
      </w:r>
      <w:r w:rsidR="00C22D72" w:rsidRPr="005B63D2">
        <w:rPr>
          <w:rFonts w:ascii="Tahoma" w:hAnsi="Tahoma" w:cs="Tahoma"/>
          <w:color w:val="000000"/>
        </w:rPr>
        <w:t xml:space="preserve"> (</w:t>
      </w:r>
      <w:r w:rsidR="004A0328" w:rsidRPr="005B63D2">
        <w:rPr>
          <w:rFonts w:ascii="Tahoma" w:hAnsi="Tahoma" w:cs="Tahoma"/>
          <w:color w:val="000000"/>
        </w:rPr>
        <w:t>resti di antiche culture</w:t>
      </w:r>
      <w:r w:rsidR="00C22D72" w:rsidRPr="005B63D2">
        <w:rPr>
          <w:rFonts w:ascii="Tahoma" w:hAnsi="Tahoma" w:cs="Tahoma"/>
          <w:color w:val="000000"/>
        </w:rPr>
        <w:t xml:space="preserve">), </w:t>
      </w:r>
      <w:r w:rsidR="004A0328" w:rsidRPr="005B63D2">
        <w:rPr>
          <w:rFonts w:ascii="Tahoma" w:hAnsi="Tahoma" w:cs="Tahoma"/>
          <w:color w:val="000000"/>
        </w:rPr>
        <w:t>voci di donne</w:t>
      </w:r>
      <w:r w:rsidR="00C22D72" w:rsidRPr="005B63D2">
        <w:rPr>
          <w:rFonts w:ascii="Tahoma" w:hAnsi="Tahoma" w:cs="Tahoma"/>
          <w:color w:val="000000"/>
        </w:rPr>
        <w:t xml:space="preserve">, </w:t>
      </w:r>
      <w:r w:rsidR="004A0328" w:rsidRPr="005B63D2">
        <w:rPr>
          <w:rFonts w:ascii="Tahoma" w:hAnsi="Tahoma" w:cs="Tahoma"/>
          <w:color w:val="000000"/>
        </w:rPr>
        <w:t>confini</w:t>
      </w:r>
      <w:r w:rsidR="00C22D72" w:rsidRPr="005B63D2">
        <w:rPr>
          <w:rFonts w:ascii="Tahoma" w:hAnsi="Tahoma" w:cs="Tahoma"/>
          <w:color w:val="000000"/>
        </w:rPr>
        <w:t xml:space="preserve"> (</w:t>
      </w:r>
      <w:r w:rsidR="004A0328" w:rsidRPr="005B63D2">
        <w:rPr>
          <w:rFonts w:ascii="Tahoma" w:hAnsi="Tahoma" w:cs="Tahoma"/>
          <w:color w:val="000000"/>
        </w:rPr>
        <w:t>delimitazioni tra luoghi accessibili e luoghi inaccessibili</w:t>
      </w:r>
      <w:r w:rsidR="00C22D72" w:rsidRPr="005B63D2">
        <w:rPr>
          <w:rFonts w:ascii="Tahoma" w:hAnsi="Tahoma" w:cs="Tahoma"/>
          <w:color w:val="000000"/>
        </w:rPr>
        <w:t xml:space="preserve">) </w:t>
      </w:r>
      <w:r w:rsidR="004A0328" w:rsidRPr="005B63D2">
        <w:rPr>
          <w:rFonts w:ascii="Tahoma" w:hAnsi="Tahoma" w:cs="Tahoma"/>
          <w:color w:val="000000"/>
        </w:rPr>
        <w:t>ed esilio</w:t>
      </w:r>
      <w:r w:rsidR="00C22D72" w:rsidRPr="005B63D2">
        <w:rPr>
          <w:rFonts w:ascii="Tahoma" w:hAnsi="Tahoma" w:cs="Tahoma"/>
          <w:color w:val="000000"/>
        </w:rPr>
        <w:t xml:space="preserve">, </w:t>
      </w:r>
      <w:r w:rsidR="00AB1B4A" w:rsidRPr="005B63D2">
        <w:rPr>
          <w:rFonts w:ascii="Tahoma" w:hAnsi="Tahoma" w:cs="Tahoma"/>
          <w:color w:val="000000"/>
        </w:rPr>
        <w:t>attraverso i</w:t>
      </w:r>
      <w:r w:rsidR="008C5D70" w:rsidRPr="005B63D2">
        <w:rPr>
          <w:rFonts w:ascii="Tahoma" w:hAnsi="Tahoma" w:cs="Tahoma"/>
          <w:color w:val="000000"/>
        </w:rPr>
        <w:t xml:space="preserve"> </w:t>
      </w:r>
      <w:r w:rsidR="004A0328" w:rsidRPr="005B63D2">
        <w:rPr>
          <w:rFonts w:ascii="Tahoma" w:hAnsi="Tahoma" w:cs="Tahoma"/>
          <w:color w:val="000000"/>
        </w:rPr>
        <w:t>film selezionati, supportati, co-finanziati o avviati dal</w:t>
      </w:r>
      <w:r w:rsidR="00C009AC" w:rsidRPr="005B63D2">
        <w:rPr>
          <w:rFonts w:ascii="Tahoma" w:hAnsi="Tahoma" w:cs="Tahoma"/>
          <w:color w:val="000000"/>
        </w:rPr>
        <w:t xml:space="preserve"> Doha Film Institute</w:t>
      </w:r>
      <w:r w:rsidR="008C5D70" w:rsidRPr="005B63D2">
        <w:rPr>
          <w:rFonts w:ascii="Tahoma" w:hAnsi="Tahoma" w:cs="Tahoma"/>
          <w:color w:val="000000"/>
        </w:rPr>
        <w:t xml:space="preserve"> </w:t>
      </w:r>
      <w:r w:rsidR="004A0328" w:rsidRPr="005B63D2">
        <w:rPr>
          <w:rFonts w:ascii="Tahoma" w:hAnsi="Tahoma" w:cs="Tahoma"/>
          <w:color w:val="000000"/>
        </w:rPr>
        <w:t xml:space="preserve">e </w:t>
      </w:r>
      <w:r w:rsidR="00AB1B4A" w:rsidRPr="005B63D2">
        <w:rPr>
          <w:rFonts w:ascii="Tahoma" w:hAnsi="Tahoma" w:cs="Tahoma"/>
          <w:color w:val="000000"/>
        </w:rPr>
        <w:t>con</w:t>
      </w:r>
      <w:r w:rsidR="004A0328" w:rsidRPr="005B63D2">
        <w:rPr>
          <w:rFonts w:ascii="Tahoma" w:hAnsi="Tahoma" w:cs="Tahoma"/>
          <w:color w:val="000000"/>
        </w:rPr>
        <w:t xml:space="preserve"> opere </w:t>
      </w:r>
      <w:r w:rsidR="00C009AC" w:rsidRPr="005B63D2">
        <w:rPr>
          <w:rFonts w:ascii="Tahoma" w:hAnsi="Tahoma" w:cs="Tahoma"/>
          <w:color w:val="000000"/>
        </w:rPr>
        <w:t xml:space="preserve">video </w:t>
      </w:r>
      <w:r w:rsidR="004A0328" w:rsidRPr="005B63D2">
        <w:rPr>
          <w:rFonts w:ascii="Tahoma" w:hAnsi="Tahoma" w:cs="Tahoma"/>
          <w:color w:val="000000"/>
        </w:rPr>
        <w:t>provenienti dalle collezioni del</w:t>
      </w:r>
      <w:r w:rsidR="00C009AC" w:rsidRPr="005B63D2">
        <w:rPr>
          <w:rFonts w:ascii="Tahoma" w:hAnsi="Tahoma" w:cs="Tahoma"/>
          <w:color w:val="000000"/>
        </w:rPr>
        <w:t xml:space="preserve"> Mathaf: Arab Museum of Modern Art </w:t>
      </w:r>
      <w:r w:rsidR="00AB1B4A" w:rsidRPr="005B63D2">
        <w:rPr>
          <w:rFonts w:ascii="Tahoma" w:hAnsi="Tahoma" w:cs="Tahoma"/>
          <w:color w:val="000000"/>
        </w:rPr>
        <w:t xml:space="preserve">e dal futuro </w:t>
      </w:r>
      <w:r w:rsidR="00C009AC" w:rsidRPr="005B63D2">
        <w:rPr>
          <w:rFonts w:ascii="Tahoma" w:hAnsi="Tahoma" w:cs="Tahoma"/>
          <w:color w:val="000000"/>
        </w:rPr>
        <w:t>Art Mill Museum</w:t>
      </w:r>
      <w:r w:rsidR="004B4D53" w:rsidRPr="005B63D2">
        <w:rPr>
          <w:rFonts w:ascii="Tahoma" w:hAnsi="Tahoma" w:cs="Tahoma"/>
          <w:color w:val="000000"/>
        </w:rPr>
        <w:t xml:space="preserve">. </w:t>
      </w:r>
      <w:r w:rsidR="004A0328" w:rsidRPr="005B63D2">
        <w:rPr>
          <w:rFonts w:ascii="Tahoma" w:hAnsi="Tahoma" w:cs="Tahoma"/>
          <w:color w:val="000000"/>
        </w:rPr>
        <w:t xml:space="preserve">Questi film e video spaziano tra generi differenti: fiction, documentari, prodotti d’animazione e memoriali, spesso fondendo </w:t>
      </w:r>
      <w:r w:rsidR="00E22AE8" w:rsidRPr="005B63D2">
        <w:rPr>
          <w:rFonts w:ascii="Tahoma" w:hAnsi="Tahoma" w:cs="Tahoma"/>
          <w:color w:val="000000"/>
        </w:rPr>
        <w:t xml:space="preserve">immaginario con fatti </w:t>
      </w:r>
      <w:r w:rsidR="00AB1B4A" w:rsidRPr="005B63D2">
        <w:rPr>
          <w:rFonts w:ascii="Tahoma" w:hAnsi="Tahoma" w:cs="Tahoma"/>
          <w:color w:val="000000"/>
        </w:rPr>
        <w:t>realmente accaduti</w:t>
      </w:r>
      <w:r w:rsidR="00E22AE8" w:rsidRPr="005B63D2">
        <w:rPr>
          <w:rFonts w:ascii="Tahoma" w:hAnsi="Tahoma" w:cs="Tahoma"/>
          <w:color w:val="000000"/>
        </w:rPr>
        <w:t>, modernità con tradizione,</w:t>
      </w:r>
      <w:r w:rsidR="004A0328" w:rsidRPr="005B63D2">
        <w:rPr>
          <w:rFonts w:ascii="Tahoma" w:hAnsi="Tahoma" w:cs="Tahoma"/>
          <w:color w:val="000000"/>
        </w:rPr>
        <w:t xml:space="preserve"> spiritualità </w:t>
      </w:r>
      <w:r w:rsidR="00E22AE8" w:rsidRPr="005B63D2">
        <w:rPr>
          <w:rFonts w:ascii="Tahoma" w:hAnsi="Tahoma" w:cs="Tahoma"/>
          <w:color w:val="000000"/>
        </w:rPr>
        <w:t>con</w:t>
      </w:r>
      <w:r w:rsidR="004A0328" w:rsidRPr="005B63D2">
        <w:rPr>
          <w:rFonts w:ascii="Tahoma" w:hAnsi="Tahoma" w:cs="Tahoma"/>
          <w:color w:val="000000"/>
        </w:rPr>
        <w:t xml:space="preserve"> sensibilità postcoloniale.</w:t>
      </w:r>
      <w:r w:rsidR="00B2720C" w:rsidRPr="005B63D2">
        <w:rPr>
          <w:rFonts w:ascii="Tahoma" w:hAnsi="Tahoma" w:cs="Tahoma"/>
          <w:color w:val="000000"/>
        </w:rPr>
        <w:t xml:space="preserve"> </w:t>
      </w:r>
      <w:r w:rsidR="00E22AE8" w:rsidRPr="005B63D2">
        <w:rPr>
          <w:rFonts w:ascii="Tahoma" w:hAnsi="Tahoma" w:cs="Tahoma"/>
          <w:color w:val="000000"/>
        </w:rPr>
        <w:t xml:space="preserve">Sono previsti estratti da oltre 40 </w:t>
      </w:r>
      <w:r w:rsidR="00EA128E" w:rsidRPr="005B63D2">
        <w:rPr>
          <w:rFonts w:ascii="Tahoma" w:hAnsi="Tahoma" w:cs="Tahoma"/>
          <w:color w:val="000000"/>
        </w:rPr>
        <w:t>lavori</w:t>
      </w:r>
      <w:r w:rsidR="00E22AE8" w:rsidRPr="005B63D2">
        <w:rPr>
          <w:rFonts w:ascii="Tahoma" w:hAnsi="Tahoma" w:cs="Tahoma"/>
          <w:color w:val="000000"/>
        </w:rPr>
        <w:t xml:space="preserve"> da altrettanti registi provenienti da </w:t>
      </w:r>
      <w:r w:rsidR="00773D67" w:rsidRPr="005B63D2">
        <w:rPr>
          <w:rFonts w:ascii="Tahoma" w:hAnsi="Tahoma" w:cs="Tahoma"/>
          <w:color w:val="000000"/>
        </w:rPr>
        <w:t>Algeria (Hassen Ferhani</w:t>
      </w:r>
      <w:r w:rsidR="00743BEE" w:rsidRPr="005B63D2">
        <w:rPr>
          <w:rFonts w:ascii="Tahoma" w:hAnsi="Tahoma" w:cs="Tahoma"/>
          <w:color w:val="000000"/>
          <w:lang w:val="nl-NL"/>
        </w:rPr>
        <w:t>, Tariq Teguia</w:t>
      </w:r>
      <w:r w:rsidR="00773D67" w:rsidRPr="005B63D2">
        <w:rPr>
          <w:rFonts w:ascii="Tahoma" w:hAnsi="Tahoma" w:cs="Tahoma"/>
          <w:color w:val="000000"/>
        </w:rPr>
        <w:t>), Eg</w:t>
      </w:r>
      <w:r w:rsidR="00E22AE8" w:rsidRPr="005B63D2">
        <w:rPr>
          <w:rFonts w:ascii="Tahoma" w:hAnsi="Tahoma" w:cs="Tahoma"/>
          <w:color w:val="000000"/>
        </w:rPr>
        <w:t>itto</w:t>
      </w:r>
      <w:r w:rsidR="00773D67" w:rsidRPr="005B63D2">
        <w:rPr>
          <w:rFonts w:ascii="Tahoma" w:hAnsi="Tahoma" w:cs="Tahoma"/>
          <w:color w:val="000000"/>
        </w:rPr>
        <w:t xml:space="preserve"> (Morad Mostafa, Sameh Alaa), </w:t>
      </w:r>
      <w:r w:rsidR="00E22AE8" w:rsidRPr="005B63D2">
        <w:rPr>
          <w:rFonts w:ascii="Tahoma" w:hAnsi="Tahoma" w:cs="Tahoma"/>
          <w:color w:val="000000"/>
        </w:rPr>
        <w:t>Etiopia</w:t>
      </w:r>
      <w:r w:rsidR="00773D67" w:rsidRPr="005B63D2">
        <w:rPr>
          <w:rFonts w:ascii="Tahoma" w:hAnsi="Tahoma" w:cs="Tahoma"/>
          <w:color w:val="000000"/>
        </w:rPr>
        <w:t xml:space="preserve"> (Jessica Beshir),</w:t>
      </w:r>
      <w:r w:rsidR="00743BEE" w:rsidRPr="005B63D2">
        <w:rPr>
          <w:rFonts w:ascii="Tahoma" w:hAnsi="Tahoma" w:cs="Tahoma"/>
          <w:color w:val="000000"/>
        </w:rPr>
        <w:t xml:space="preserve"> Iran (Shirin Neshat, Shoja Azari, Ali Asgari),</w:t>
      </w:r>
      <w:r w:rsidR="00773D67" w:rsidRPr="005B63D2">
        <w:rPr>
          <w:rFonts w:ascii="Tahoma" w:hAnsi="Tahoma" w:cs="Tahoma"/>
          <w:color w:val="000000"/>
        </w:rPr>
        <w:t xml:space="preserve"> </w:t>
      </w:r>
      <w:r w:rsidR="00E22AE8" w:rsidRPr="005B63D2">
        <w:rPr>
          <w:rFonts w:ascii="Tahoma" w:hAnsi="Tahoma" w:cs="Tahoma"/>
          <w:color w:val="000000"/>
        </w:rPr>
        <w:t>Libano</w:t>
      </w:r>
      <w:r w:rsidR="00773D67" w:rsidRPr="005B63D2">
        <w:rPr>
          <w:rFonts w:ascii="Tahoma" w:hAnsi="Tahoma" w:cs="Tahoma"/>
          <w:color w:val="000000"/>
        </w:rPr>
        <w:t xml:space="preserve"> (Khalil Joreige &amp; Joana Hadjithomas, Ali Cherri), Lesoth</w:t>
      </w:r>
      <w:r w:rsidR="00E22AE8" w:rsidRPr="005B63D2">
        <w:rPr>
          <w:rFonts w:ascii="Tahoma" w:hAnsi="Tahoma" w:cs="Tahoma"/>
          <w:color w:val="000000"/>
        </w:rPr>
        <w:t>o (Lemohang Jeremiah Mosese), Ma</w:t>
      </w:r>
      <w:r w:rsidR="00773D67" w:rsidRPr="005B63D2">
        <w:rPr>
          <w:rFonts w:ascii="Tahoma" w:hAnsi="Tahoma" w:cs="Tahoma"/>
          <w:color w:val="000000"/>
        </w:rPr>
        <w:t>rocco (Faouzi Bensaïdi, Randa Maroufi</w:t>
      </w:r>
      <w:r w:rsidR="00743BEE" w:rsidRPr="005B63D2">
        <w:rPr>
          <w:rFonts w:ascii="Tahoma" w:hAnsi="Tahoma" w:cs="Tahoma"/>
          <w:color w:val="000000"/>
        </w:rPr>
        <w:t>, Asmae El Moudir</w:t>
      </w:r>
      <w:r w:rsidR="00773D67" w:rsidRPr="005B63D2">
        <w:rPr>
          <w:rFonts w:ascii="Tahoma" w:hAnsi="Tahoma" w:cs="Tahoma"/>
          <w:color w:val="000000"/>
        </w:rPr>
        <w:t xml:space="preserve">), </w:t>
      </w:r>
      <w:r w:rsidR="00DB4426" w:rsidRPr="005B63D2">
        <w:rPr>
          <w:rFonts w:ascii="Tahoma" w:hAnsi="Tahoma" w:cs="Tahoma"/>
          <w:color w:val="000000"/>
        </w:rPr>
        <w:t xml:space="preserve">Stato di Palestina </w:t>
      </w:r>
      <w:r w:rsidR="00773D67" w:rsidRPr="005B63D2">
        <w:rPr>
          <w:rFonts w:ascii="Tahoma" w:hAnsi="Tahoma" w:cs="Tahoma"/>
          <w:color w:val="000000"/>
        </w:rPr>
        <w:t>(Elia Suleiman</w:t>
      </w:r>
      <w:r w:rsidR="00743BEE" w:rsidRPr="005B63D2">
        <w:rPr>
          <w:rFonts w:ascii="Tahoma" w:hAnsi="Tahoma" w:cs="Tahoma"/>
          <w:color w:val="000000"/>
        </w:rPr>
        <w:t>, Raed Andoni, Larissa Sansour, Abdallah Al-Khatib</w:t>
      </w:r>
      <w:r w:rsidR="00773D67" w:rsidRPr="005B63D2">
        <w:rPr>
          <w:rFonts w:ascii="Tahoma" w:hAnsi="Tahoma" w:cs="Tahoma"/>
          <w:color w:val="000000"/>
        </w:rPr>
        <w:t>), Qatar (Hamida Issa, Amal Al-Muftah</w:t>
      </w:r>
      <w:r w:rsidR="00743BEE" w:rsidRPr="005B63D2">
        <w:rPr>
          <w:rFonts w:ascii="Tahoma" w:hAnsi="Tahoma" w:cs="Tahoma"/>
          <w:color w:val="000000"/>
        </w:rPr>
        <w:t>, Majid Al Remaihi, A</w:t>
      </w:r>
      <w:r w:rsidR="00743BEE" w:rsidRPr="005B63D2">
        <w:rPr>
          <w:rFonts w:ascii="Tahoma" w:hAnsi="Tahoma" w:cs="Tahoma"/>
          <w:color w:val="000000"/>
          <w:rtl/>
          <w:lang w:val="en-US"/>
        </w:rPr>
        <w:t>.</w:t>
      </w:r>
      <w:r w:rsidR="00743BEE" w:rsidRPr="005B63D2">
        <w:rPr>
          <w:rFonts w:ascii="Tahoma" w:hAnsi="Tahoma" w:cs="Tahoma"/>
          <w:color w:val="000000"/>
        </w:rPr>
        <w:t>J</w:t>
      </w:r>
      <w:r w:rsidR="00743BEE" w:rsidRPr="005B63D2">
        <w:rPr>
          <w:rFonts w:ascii="Tahoma" w:hAnsi="Tahoma" w:cs="Tahoma"/>
          <w:color w:val="000000"/>
          <w:rtl/>
          <w:lang w:val="en-US"/>
        </w:rPr>
        <w:t>.</w:t>
      </w:r>
      <w:r w:rsidR="00743BEE" w:rsidRPr="005B63D2">
        <w:rPr>
          <w:rFonts w:ascii="Tahoma" w:hAnsi="Tahoma" w:cs="Tahoma"/>
          <w:color w:val="000000"/>
        </w:rPr>
        <w:t xml:space="preserve"> Al-Thani, Rawda Al Thani</w:t>
      </w:r>
      <w:r w:rsidR="00773D67" w:rsidRPr="005B63D2">
        <w:rPr>
          <w:rFonts w:ascii="Tahoma" w:hAnsi="Tahoma" w:cs="Tahoma"/>
          <w:color w:val="000000"/>
        </w:rPr>
        <w:t xml:space="preserve">), </w:t>
      </w:r>
      <w:r w:rsidR="00743BEE" w:rsidRPr="005B63D2">
        <w:rPr>
          <w:rFonts w:ascii="Tahoma" w:hAnsi="Tahoma" w:cs="Tahoma"/>
          <w:color w:val="000000"/>
        </w:rPr>
        <w:t xml:space="preserve">Sudan (Suzannah Mirghani), </w:t>
      </w:r>
      <w:r w:rsidR="00773D67" w:rsidRPr="005B63D2">
        <w:rPr>
          <w:rFonts w:ascii="Tahoma" w:hAnsi="Tahoma" w:cs="Tahoma"/>
          <w:color w:val="000000"/>
        </w:rPr>
        <w:t>Mauri</w:t>
      </w:r>
      <w:r w:rsidR="00E22AE8" w:rsidRPr="005B63D2">
        <w:rPr>
          <w:rFonts w:ascii="Tahoma" w:hAnsi="Tahoma" w:cs="Tahoma"/>
          <w:color w:val="000000"/>
        </w:rPr>
        <w:t>tania (Abderrhamane Sissako), Si</w:t>
      </w:r>
      <w:r w:rsidR="00773D67" w:rsidRPr="005B63D2">
        <w:rPr>
          <w:rFonts w:ascii="Tahoma" w:hAnsi="Tahoma" w:cs="Tahoma"/>
          <w:color w:val="000000"/>
        </w:rPr>
        <w:t>ria (Yasser Kassab</w:t>
      </w:r>
      <w:r w:rsidR="00743BEE" w:rsidRPr="005B63D2">
        <w:rPr>
          <w:rFonts w:ascii="Tahoma" w:hAnsi="Tahoma" w:cs="Tahoma"/>
          <w:color w:val="000000"/>
        </w:rPr>
        <w:t>, Mohamad Malas, Fares Fayyad</w:t>
      </w:r>
      <w:r w:rsidR="00773D67" w:rsidRPr="005B63D2">
        <w:rPr>
          <w:rFonts w:ascii="Tahoma" w:hAnsi="Tahoma" w:cs="Tahoma"/>
          <w:color w:val="000000"/>
        </w:rPr>
        <w:t>), Senegal (Ramata-Toulaye Sy), Yemen (</w:t>
      </w:r>
      <w:r w:rsidR="00743BEE" w:rsidRPr="005B63D2">
        <w:rPr>
          <w:rFonts w:ascii="Tahoma" w:hAnsi="Tahoma" w:cs="Tahoma"/>
          <w:color w:val="000000"/>
        </w:rPr>
        <w:t>Shaima Al Tamimi</w:t>
      </w:r>
      <w:r w:rsidR="00773D67" w:rsidRPr="005B63D2">
        <w:rPr>
          <w:rFonts w:ascii="Tahoma" w:hAnsi="Tahoma" w:cs="Tahoma"/>
          <w:color w:val="000000"/>
        </w:rPr>
        <w:t xml:space="preserve">) </w:t>
      </w:r>
      <w:r w:rsidR="00E22AE8" w:rsidRPr="005B63D2">
        <w:rPr>
          <w:rFonts w:ascii="Tahoma" w:hAnsi="Tahoma" w:cs="Tahoma"/>
          <w:color w:val="000000"/>
        </w:rPr>
        <w:t>e oltre una dozzina di altri Paesi</w:t>
      </w:r>
      <w:r w:rsidR="008C5D70" w:rsidRPr="005B63D2">
        <w:rPr>
          <w:rFonts w:ascii="Tahoma" w:hAnsi="Tahoma" w:cs="Tahoma"/>
          <w:color w:val="000000"/>
        </w:rPr>
        <w:t xml:space="preserve">, </w:t>
      </w:r>
      <w:r w:rsidR="00E22AE8" w:rsidRPr="005B63D2">
        <w:rPr>
          <w:rFonts w:ascii="Tahoma" w:hAnsi="Tahoma" w:cs="Tahoma"/>
          <w:color w:val="000000"/>
        </w:rPr>
        <w:t>così come opere video degli artisti</w:t>
      </w:r>
      <w:r w:rsidR="008C5D70" w:rsidRPr="005B63D2">
        <w:rPr>
          <w:rFonts w:ascii="Tahoma" w:hAnsi="Tahoma" w:cs="Tahoma"/>
          <w:color w:val="000000"/>
        </w:rPr>
        <w:t xml:space="preserve"> Wael Shawky, Lida Abdul, Hassan Khan </w:t>
      </w:r>
      <w:r w:rsidR="00E22AE8" w:rsidRPr="005B63D2">
        <w:rPr>
          <w:rFonts w:ascii="Tahoma" w:hAnsi="Tahoma" w:cs="Tahoma"/>
          <w:color w:val="000000"/>
        </w:rPr>
        <w:t xml:space="preserve">e </w:t>
      </w:r>
      <w:r w:rsidR="008C5D70" w:rsidRPr="005B63D2">
        <w:rPr>
          <w:rFonts w:ascii="Tahoma" w:hAnsi="Tahoma" w:cs="Tahoma"/>
          <w:color w:val="000000"/>
        </w:rPr>
        <w:t>Sofia Al Maria.</w:t>
      </w:r>
    </w:p>
    <w:p w14:paraId="6E15BE7A" w14:textId="77777777" w:rsidR="00B2720C" w:rsidRPr="005B63D2" w:rsidRDefault="00B2720C" w:rsidP="00B2720C">
      <w:pPr>
        <w:pStyle w:val="PreformattatoHTML"/>
        <w:jc w:val="both"/>
        <w:rPr>
          <w:rFonts w:ascii="Tahoma" w:hAnsi="Tahoma" w:cs="Tahoma"/>
          <w:color w:val="000000"/>
        </w:rPr>
      </w:pPr>
    </w:p>
    <w:p w14:paraId="216CBB5A" w14:textId="3ED6AD40" w:rsidR="006E2BB9" w:rsidRPr="005B63D2" w:rsidRDefault="006E2BB9" w:rsidP="00C16F85">
      <w:pPr>
        <w:pStyle w:val="NormaleWeb"/>
        <w:spacing w:before="0" w:beforeAutospacing="0" w:after="0" w:afterAutospacing="0"/>
        <w:jc w:val="both"/>
        <w:rPr>
          <w:rFonts w:ascii="Tahoma" w:hAnsi="Tahoma" w:cs="Tahoma"/>
          <w:color w:val="000000"/>
          <w:sz w:val="20"/>
          <w:szCs w:val="20"/>
          <w:lang w:val="it-IT"/>
        </w:rPr>
      </w:pP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>Sua Eccellenza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Sheikha Al Mayassa bint Hamad bin Khalifa Al-Thani, 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>Presidente di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Qatar Museums 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>e del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Doha Film Institute, 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>ha dichiarato</w:t>
      </w:r>
      <w:r w:rsidR="00C009AC" w:rsidRPr="005B63D2">
        <w:rPr>
          <w:rFonts w:ascii="Tahoma" w:hAnsi="Tahoma" w:cs="Tahoma"/>
          <w:color w:val="000000"/>
          <w:sz w:val="20"/>
          <w:szCs w:val="20"/>
          <w:lang w:val="it-IT"/>
        </w:rPr>
        <w:t>, “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il fatto di inaugurare </w:t>
      </w:r>
      <w:r w:rsidRPr="005B63D2">
        <w:rPr>
          <w:rFonts w:ascii="Tahoma" w:hAnsi="Tahoma" w:cs="Tahoma"/>
          <w:i/>
          <w:iCs/>
          <w:color w:val="000000"/>
          <w:sz w:val="20"/>
          <w:szCs w:val="20"/>
          <w:lang w:val="it-IT"/>
        </w:rPr>
        <w:t>Your ghosts are mine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duran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>te L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a Biennale d’Arte, proseguendo fino </w:t>
      </w:r>
      <w:r w:rsidR="002E0A2B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al 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>periodo del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 Venezia Film Festival, consentirà ad un gran numero di visita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>tori stranieri di poter aprire gli occh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i sulle idee, emozioni e soprattutto </w:t>
      </w:r>
      <w:r w:rsidR="00EA128E"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sugli </w:t>
      </w:r>
      <w:r w:rsidRPr="005B63D2">
        <w:rPr>
          <w:rFonts w:ascii="Tahoma" w:hAnsi="Tahoma" w:cs="Tahoma"/>
          <w:color w:val="000000"/>
          <w:sz w:val="20"/>
          <w:szCs w:val="20"/>
          <w:lang w:val="it-IT"/>
        </w:rPr>
        <w:t xml:space="preserve">sguardi artistici dei registi contemporanei provenienti dal mondo arabo e aree limitrofe. </w:t>
      </w:r>
      <w:r w:rsidR="007D1C74" w:rsidRPr="005B63D2">
        <w:rPr>
          <w:rFonts w:ascii="Tahoma" w:hAnsi="Tahoma" w:cs="Tahoma"/>
          <w:color w:val="000000"/>
          <w:sz w:val="20"/>
          <w:szCs w:val="20"/>
          <w:lang w:val="it-IT"/>
        </w:rPr>
        <w:br/>
      </w:r>
    </w:p>
    <w:p w14:paraId="793D4451" w14:textId="1E6F68FD" w:rsidR="006E2BB9" w:rsidRPr="005B63D2" w:rsidRDefault="006E2BB9" w:rsidP="00C16F85">
      <w:pPr>
        <w:pStyle w:val="PreformattatoHTML"/>
        <w:jc w:val="both"/>
        <w:rPr>
          <w:rFonts w:ascii="Tahoma" w:hAnsi="Tahoma" w:cs="Tahoma"/>
          <w:color w:val="000000"/>
        </w:rPr>
      </w:pPr>
      <w:r w:rsidRPr="005B63D2">
        <w:rPr>
          <w:rFonts w:ascii="Tahoma" w:hAnsi="Tahoma" w:cs="Tahoma"/>
          <w:color w:val="000000"/>
        </w:rPr>
        <w:t>Nel presentare questa esposizione</w:t>
      </w:r>
      <w:r w:rsidR="00C009AC" w:rsidRPr="005B63D2">
        <w:rPr>
          <w:rFonts w:ascii="Tahoma" w:hAnsi="Tahoma" w:cs="Tahoma"/>
          <w:color w:val="000000"/>
        </w:rPr>
        <w:t xml:space="preserve">, Qatar Museums </w:t>
      </w:r>
      <w:r w:rsidRPr="005B63D2">
        <w:rPr>
          <w:rFonts w:ascii="Tahoma" w:hAnsi="Tahoma" w:cs="Tahoma"/>
          <w:color w:val="000000"/>
        </w:rPr>
        <w:t xml:space="preserve">persegue la sua missione di favorire </w:t>
      </w:r>
      <w:r w:rsidR="000115CA" w:rsidRPr="005B63D2">
        <w:rPr>
          <w:rFonts w:ascii="Tahoma" w:hAnsi="Tahoma" w:cs="Tahoma"/>
          <w:color w:val="000000"/>
        </w:rPr>
        <w:t>il dialogo</w:t>
      </w:r>
      <w:r w:rsidRPr="005B63D2">
        <w:rPr>
          <w:rFonts w:ascii="Tahoma" w:hAnsi="Tahoma" w:cs="Tahoma"/>
          <w:color w:val="000000"/>
        </w:rPr>
        <w:t xml:space="preserve"> superando i confini attraverso lo </w:t>
      </w:r>
      <w:r w:rsidR="000115CA" w:rsidRPr="005B63D2">
        <w:rPr>
          <w:rFonts w:ascii="Tahoma" w:hAnsi="Tahoma" w:cs="Tahoma"/>
          <w:color w:val="000000"/>
        </w:rPr>
        <w:t>s</w:t>
      </w:r>
      <w:r w:rsidRPr="005B63D2">
        <w:rPr>
          <w:rFonts w:ascii="Tahoma" w:hAnsi="Tahoma" w:cs="Tahoma"/>
          <w:color w:val="000000"/>
        </w:rPr>
        <w:t>cambio culturale, mentre il Doha Film Institute adempie al suo mandato di coltivare e promuovere i talenti emergenti della nostra regione”.</w:t>
      </w:r>
    </w:p>
    <w:p w14:paraId="687CB1AC" w14:textId="77777777" w:rsidR="000115CA" w:rsidRPr="005B63D2" w:rsidRDefault="000115CA" w:rsidP="00C16F85">
      <w:pPr>
        <w:pStyle w:val="xxxxmsonormal"/>
        <w:jc w:val="both"/>
        <w:rPr>
          <w:rFonts w:ascii="Tahoma" w:hAnsi="Tahoma" w:cs="Tahoma"/>
          <w:color w:val="000000"/>
          <w:sz w:val="20"/>
          <w:szCs w:val="20"/>
          <w:lang w:val="it-IT"/>
        </w:rPr>
      </w:pPr>
    </w:p>
    <w:p w14:paraId="7FDE4961" w14:textId="23713F97" w:rsidR="009F505A" w:rsidRPr="005B63D2" w:rsidRDefault="00722C99" w:rsidP="00C16F85">
      <w:pPr>
        <w:pStyle w:val="PreformattatoHTML"/>
        <w:jc w:val="both"/>
        <w:rPr>
          <w:rFonts w:ascii="Tahoma" w:hAnsi="Tahoma" w:cs="Tahoma"/>
          <w:color w:val="000000"/>
        </w:rPr>
      </w:pPr>
      <w:r w:rsidRPr="005B63D2">
        <w:rPr>
          <w:rFonts w:ascii="Tahoma" w:hAnsi="Tahoma" w:cs="Tahoma"/>
          <w:color w:val="000000"/>
        </w:rPr>
        <w:t xml:space="preserve">Fatma Hassan Alremaihi, Chief Executive Officer </w:t>
      </w:r>
      <w:r w:rsidR="000115CA" w:rsidRPr="005B63D2">
        <w:rPr>
          <w:rFonts w:ascii="Tahoma" w:hAnsi="Tahoma" w:cs="Tahoma"/>
          <w:color w:val="000000"/>
        </w:rPr>
        <w:t>del</w:t>
      </w:r>
      <w:r w:rsidRPr="005B63D2">
        <w:rPr>
          <w:rFonts w:ascii="Tahoma" w:hAnsi="Tahoma" w:cs="Tahoma"/>
          <w:color w:val="000000"/>
        </w:rPr>
        <w:t xml:space="preserve"> Doha Film Institute (DFI), </w:t>
      </w:r>
      <w:r w:rsidR="000115CA" w:rsidRPr="005B63D2">
        <w:rPr>
          <w:rFonts w:ascii="Tahoma" w:hAnsi="Tahoma" w:cs="Tahoma"/>
          <w:color w:val="000000"/>
        </w:rPr>
        <w:t>ha aggiunto</w:t>
      </w:r>
      <w:r w:rsidRPr="005B63D2">
        <w:rPr>
          <w:rFonts w:ascii="Tahoma" w:hAnsi="Tahoma" w:cs="Tahoma"/>
          <w:color w:val="000000"/>
        </w:rPr>
        <w:t>: “</w:t>
      </w:r>
      <w:r w:rsidR="009F505A" w:rsidRPr="005B63D2">
        <w:rPr>
          <w:rFonts w:ascii="Tahoma" w:hAnsi="Tahoma" w:cs="Tahoma"/>
          <w:color w:val="000000"/>
        </w:rPr>
        <w:t>Per circa 15 anni</w:t>
      </w:r>
      <w:r w:rsidRPr="005B63D2">
        <w:rPr>
          <w:rFonts w:ascii="Tahoma" w:hAnsi="Tahoma" w:cs="Tahoma"/>
          <w:color w:val="000000"/>
        </w:rPr>
        <w:t xml:space="preserve">, </w:t>
      </w:r>
      <w:r w:rsidR="009F505A" w:rsidRPr="005B63D2">
        <w:rPr>
          <w:rFonts w:ascii="Tahoma" w:hAnsi="Tahoma" w:cs="Tahoma"/>
          <w:color w:val="000000"/>
        </w:rPr>
        <w:t>l’Istituto ha lavorato per correggere l’interpretazione inesatta della cultura Araba</w:t>
      </w:r>
      <w:r w:rsidRPr="005B63D2">
        <w:rPr>
          <w:rFonts w:ascii="Tahoma" w:hAnsi="Tahoma" w:cs="Tahoma"/>
          <w:color w:val="000000"/>
        </w:rPr>
        <w:t xml:space="preserve">, </w:t>
      </w:r>
      <w:r w:rsidR="009F505A" w:rsidRPr="005B63D2">
        <w:rPr>
          <w:rFonts w:ascii="Tahoma" w:hAnsi="Tahoma" w:cs="Tahoma"/>
          <w:color w:val="000000"/>
        </w:rPr>
        <w:t xml:space="preserve">delle storie e dell'estetica araba coltivando nuove importanti voci nel cinema. Siamo orgogliosi di aver sostenuto più di 800 progetti in 74 Paesi differenti, sottolineando così l’impegno del Qatar nello sviluppo </w:t>
      </w:r>
      <w:r w:rsidR="00EA128E" w:rsidRPr="005B63D2">
        <w:rPr>
          <w:rFonts w:ascii="Tahoma" w:hAnsi="Tahoma" w:cs="Tahoma"/>
          <w:color w:val="000000"/>
        </w:rPr>
        <w:t>di</w:t>
      </w:r>
      <w:r w:rsidR="009F505A" w:rsidRPr="005B63D2">
        <w:rPr>
          <w:rFonts w:ascii="Tahoma" w:hAnsi="Tahoma" w:cs="Tahoma"/>
          <w:color w:val="000000"/>
        </w:rPr>
        <w:t xml:space="preserve"> una nuova generazione di storyteller, portando equilibrio nel panorama globale della produzione cinematografica. L’ecosistema creativo del DFI è stato messo a disposizione per promuovere talenti del mondo arabo e oltre, permettendo loro di entrare in contatto con un nuovo pubblico e auspichiamo che i visitatori scoprano queste prospettive uniche, cucite insieme da un team di esperti tra cui i registi del Qatar Majid Al Remaihi e Khalifa Al-Thani”</w:t>
      </w:r>
    </w:p>
    <w:p w14:paraId="2F892C67" w14:textId="6011FC1E" w:rsidR="009F505A" w:rsidRPr="005B63D2" w:rsidRDefault="009F505A" w:rsidP="00C16F85">
      <w:pPr>
        <w:pStyle w:val="PreformattatoHTML"/>
        <w:jc w:val="both"/>
        <w:rPr>
          <w:rFonts w:ascii="Tahoma" w:hAnsi="Tahoma" w:cs="Tahoma"/>
          <w:color w:val="000000"/>
        </w:rPr>
      </w:pPr>
    </w:p>
    <w:p w14:paraId="2ED17AFC" w14:textId="586D2E3D" w:rsidR="00986D87" w:rsidRPr="005B63D2" w:rsidRDefault="009F505A" w:rsidP="00C16F85">
      <w:pPr>
        <w:pStyle w:val="PreformattatoHTML"/>
        <w:jc w:val="both"/>
        <w:rPr>
          <w:rFonts w:ascii="Tahoma" w:hAnsi="Tahoma" w:cs="Tahoma"/>
          <w:color w:val="000000"/>
        </w:rPr>
      </w:pPr>
      <w:r w:rsidRPr="005B63D2">
        <w:rPr>
          <w:rFonts w:ascii="Tahoma" w:hAnsi="Tahoma" w:cs="Tahoma"/>
          <w:color w:val="000000"/>
        </w:rPr>
        <w:t xml:space="preserve"> </w:t>
      </w:r>
      <w:r w:rsidR="001D2F08" w:rsidRPr="005B63D2">
        <w:rPr>
          <w:rFonts w:ascii="Tahoma" w:hAnsi="Tahoma" w:cs="Tahoma"/>
          <w:color w:val="000000"/>
        </w:rPr>
        <w:t>“</w:t>
      </w:r>
      <w:r w:rsidRPr="005B63D2">
        <w:rPr>
          <w:rFonts w:ascii="Tahoma" w:hAnsi="Tahoma" w:cs="Tahoma"/>
          <w:color w:val="000000"/>
        </w:rPr>
        <w:t>In qualità di co-organizzatori di</w:t>
      </w:r>
      <w:r w:rsidR="001D2F08" w:rsidRPr="005B63D2">
        <w:rPr>
          <w:rFonts w:ascii="Tahoma" w:hAnsi="Tahoma" w:cs="Tahoma"/>
          <w:color w:val="000000"/>
        </w:rPr>
        <w:t xml:space="preserve"> </w:t>
      </w:r>
      <w:r w:rsidR="001D2F08" w:rsidRPr="005B63D2">
        <w:rPr>
          <w:rFonts w:ascii="Tahoma" w:hAnsi="Tahoma" w:cs="Tahoma"/>
          <w:i/>
          <w:iCs/>
          <w:color w:val="000000"/>
        </w:rPr>
        <w:t>Your ghosts are mine</w:t>
      </w:r>
      <w:r w:rsidR="001D2F08" w:rsidRPr="005B63D2">
        <w:rPr>
          <w:rFonts w:ascii="Tahoma" w:hAnsi="Tahoma" w:cs="Tahoma"/>
          <w:color w:val="000000"/>
        </w:rPr>
        <w:t xml:space="preserve">, </w:t>
      </w:r>
      <w:r w:rsidRPr="005B63D2">
        <w:rPr>
          <w:rFonts w:ascii="Tahoma" w:hAnsi="Tahoma" w:cs="Tahoma"/>
          <w:color w:val="000000"/>
        </w:rPr>
        <w:t>siamo orgogliosi di poter collaborare a questa esposizione innovativa</w:t>
      </w:r>
      <w:r w:rsidR="001D2F08" w:rsidRPr="005B63D2">
        <w:rPr>
          <w:rFonts w:ascii="Tahoma" w:hAnsi="Tahoma" w:cs="Tahoma"/>
          <w:color w:val="000000"/>
        </w:rPr>
        <w:t xml:space="preserve">” </w:t>
      </w:r>
      <w:r w:rsidRPr="005B63D2">
        <w:rPr>
          <w:rFonts w:ascii="Tahoma" w:hAnsi="Tahoma" w:cs="Tahoma"/>
          <w:color w:val="000000"/>
        </w:rPr>
        <w:t>dichiara</w:t>
      </w:r>
      <w:r w:rsidR="001D2F08" w:rsidRPr="005B63D2">
        <w:rPr>
          <w:rFonts w:ascii="Tahoma" w:hAnsi="Tahoma" w:cs="Tahoma"/>
          <w:color w:val="000000"/>
        </w:rPr>
        <w:t xml:space="preserve"> Zeina Arida, dire</w:t>
      </w:r>
      <w:r w:rsidRPr="005B63D2">
        <w:rPr>
          <w:rFonts w:ascii="Tahoma" w:hAnsi="Tahoma" w:cs="Tahoma"/>
          <w:color w:val="000000"/>
        </w:rPr>
        <w:t>ttrice del</w:t>
      </w:r>
      <w:r w:rsidR="001D2F08" w:rsidRPr="005B63D2">
        <w:rPr>
          <w:rFonts w:ascii="Tahoma" w:hAnsi="Tahoma" w:cs="Tahoma"/>
          <w:color w:val="000000"/>
        </w:rPr>
        <w:t xml:space="preserve"> Mathaf: Arab Museum of Modern Art, </w:t>
      </w:r>
      <w:r w:rsidRPr="005B63D2">
        <w:rPr>
          <w:rFonts w:ascii="Tahoma" w:hAnsi="Tahoma" w:cs="Tahoma"/>
          <w:color w:val="000000"/>
        </w:rPr>
        <w:t>e</w:t>
      </w:r>
      <w:r w:rsidR="001D2F08" w:rsidRPr="005B63D2">
        <w:rPr>
          <w:rFonts w:ascii="Tahoma" w:hAnsi="Tahoma" w:cs="Tahoma"/>
          <w:color w:val="000000"/>
        </w:rPr>
        <w:t xml:space="preserve"> Catherine Grenier, </w:t>
      </w:r>
      <w:r w:rsidRPr="005B63D2">
        <w:rPr>
          <w:rFonts w:ascii="Tahoma" w:hAnsi="Tahoma" w:cs="Tahoma"/>
          <w:color w:val="000000"/>
        </w:rPr>
        <w:t>direttrice del concept del futuro</w:t>
      </w:r>
      <w:r w:rsidR="001D2F08" w:rsidRPr="005B63D2">
        <w:rPr>
          <w:rFonts w:ascii="Tahoma" w:hAnsi="Tahoma" w:cs="Tahoma"/>
          <w:color w:val="000000"/>
        </w:rPr>
        <w:t xml:space="preserve"> Art Mill Museum</w:t>
      </w:r>
      <w:r w:rsidR="00986D87" w:rsidRPr="005B63D2">
        <w:rPr>
          <w:rFonts w:ascii="Tahoma" w:hAnsi="Tahoma" w:cs="Tahoma"/>
          <w:color w:val="000000"/>
        </w:rPr>
        <w:t>, aggiunge</w:t>
      </w:r>
      <w:r w:rsidR="001D2F08" w:rsidRPr="005B63D2">
        <w:rPr>
          <w:rFonts w:ascii="Tahoma" w:hAnsi="Tahoma" w:cs="Tahoma"/>
          <w:color w:val="000000"/>
        </w:rPr>
        <w:t xml:space="preserve"> “</w:t>
      </w:r>
      <w:r w:rsidR="00986D87" w:rsidRPr="005B63D2">
        <w:rPr>
          <w:rFonts w:ascii="Tahoma" w:hAnsi="Tahoma" w:cs="Tahoma"/>
          <w:color w:val="000000"/>
        </w:rPr>
        <w:t xml:space="preserve">Il lavoro dei nostri due musei è molto </w:t>
      </w:r>
      <w:r w:rsidR="00EA128E" w:rsidRPr="005B63D2">
        <w:rPr>
          <w:rFonts w:ascii="Tahoma" w:hAnsi="Tahoma" w:cs="Tahoma"/>
          <w:color w:val="000000"/>
        </w:rPr>
        <w:t>in sintonia</w:t>
      </w:r>
      <w:r w:rsidR="001D2F08" w:rsidRPr="005B63D2">
        <w:rPr>
          <w:rFonts w:ascii="Tahoma" w:hAnsi="Tahoma" w:cs="Tahoma"/>
          <w:color w:val="000000"/>
        </w:rPr>
        <w:t xml:space="preserve">, </w:t>
      </w:r>
      <w:r w:rsidR="00986D87" w:rsidRPr="005B63D2">
        <w:rPr>
          <w:rFonts w:ascii="Tahoma" w:hAnsi="Tahoma" w:cs="Tahoma"/>
          <w:color w:val="000000"/>
        </w:rPr>
        <w:t>ciascuno a modo proprio</w:t>
      </w:r>
      <w:r w:rsidR="00986D87" w:rsidRPr="005B63D2">
        <w:rPr>
          <w:rStyle w:val="y2iqfc"/>
        </w:rPr>
        <w:t>,</w:t>
      </w:r>
      <w:r w:rsidR="002E0A2B" w:rsidRPr="005B63D2">
        <w:rPr>
          <w:rStyle w:val="y2iqfc"/>
        </w:rPr>
        <w:t xml:space="preserve"> </w:t>
      </w:r>
      <w:r w:rsidR="00986D87" w:rsidRPr="005B63D2">
        <w:rPr>
          <w:rFonts w:ascii="Tahoma" w:hAnsi="Tahoma" w:cs="Tahoma"/>
          <w:color w:val="000000"/>
        </w:rPr>
        <w:t xml:space="preserve">con l’ambizioso tentativo di </w:t>
      </w:r>
      <w:r w:rsidR="00986D87" w:rsidRPr="005B63D2">
        <w:rPr>
          <w:rFonts w:ascii="Tahoma" w:hAnsi="Tahoma" w:cs="Tahoma"/>
          <w:i/>
          <w:color w:val="000000"/>
        </w:rPr>
        <w:t>Your ghosts are mine</w:t>
      </w:r>
      <w:r w:rsidR="00986D87" w:rsidRPr="005B63D2">
        <w:rPr>
          <w:rFonts w:ascii="Tahoma" w:hAnsi="Tahoma" w:cs="Tahoma"/>
          <w:color w:val="000000"/>
        </w:rPr>
        <w:t xml:space="preserve"> </w:t>
      </w:r>
      <w:r w:rsidR="00986D87" w:rsidRPr="005B63D2">
        <w:rPr>
          <w:rFonts w:ascii="Tahoma" w:hAnsi="Tahoma" w:cs="Tahoma"/>
          <w:color w:val="000000"/>
        </w:rPr>
        <w:lastRenderedPageBreak/>
        <w:t xml:space="preserve">di ripensare le categorie che usiamo per comprendere il </w:t>
      </w:r>
      <w:r w:rsidR="00EA128E" w:rsidRPr="005B63D2">
        <w:rPr>
          <w:rFonts w:ascii="Tahoma" w:hAnsi="Tahoma" w:cs="Tahoma"/>
          <w:color w:val="000000"/>
        </w:rPr>
        <w:t>XXI</w:t>
      </w:r>
      <w:r w:rsidR="00986D87" w:rsidRPr="005B63D2">
        <w:rPr>
          <w:rFonts w:ascii="Tahoma" w:hAnsi="Tahoma" w:cs="Tahoma"/>
          <w:color w:val="000000"/>
        </w:rPr>
        <w:t xml:space="preserve"> secolo, sia che i confini da oltrepassare siano quelli geopolitici, </w:t>
      </w:r>
      <w:r w:rsidR="00EA128E" w:rsidRPr="005B63D2">
        <w:rPr>
          <w:rFonts w:ascii="Tahoma" w:hAnsi="Tahoma" w:cs="Tahoma"/>
          <w:color w:val="000000"/>
        </w:rPr>
        <w:t>sia che siano quelli</w:t>
      </w:r>
      <w:r w:rsidR="00986D87" w:rsidRPr="005B63D2">
        <w:rPr>
          <w:rFonts w:ascii="Tahoma" w:hAnsi="Tahoma" w:cs="Tahoma"/>
          <w:color w:val="000000"/>
        </w:rPr>
        <w:t xml:space="preserve"> tra finzione e documentario o l’antiquata distinzione tra film e video. Crediamo che i musei abbiano un ruolo particolare da svolgere nell’integrare pienamente il cinema nella storia dell’arte”.</w:t>
      </w:r>
    </w:p>
    <w:p w14:paraId="0D6AEB57" w14:textId="77777777" w:rsidR="00986D87" w:rsidRPr="005B63D2" w:rsidRDefault="00986D87" w:rsidP="00986D87">
      <w:pPr>
        <w:pStyle w:val="PreformattatoHTML"/>
        <w:jc w:val="both"/>
        <w:rPr>
          <w:rFonts w:ascii="Tahoma" w:hAnsi="Tahoma" w:cs="Tahoma"/>
          <w:color w:val="000000"/>
        </w:rPr>
      </w:pPr>
    </w:p>
    <w:p w14:paraId="123A445A" w14:textId="533941C9" w:rsidR="002E6FEC" w:rsidRPr="005B63D2" w:rsidRDefault="002E6FEC" w:rsidP="00892B56">
      <w:pPr>
        <w:pStyle w:val="PreformattatoHTML"/>
        <w:jc w:val="both"/>
        <w:rPr>
          <w:rFonts w:ascii="Tahoma" w:hAnsi="Tahoma" w:cs="Tahoma"/>
          <w:color w:val="000000"/>
        </w:rPr>
      </w:pPr>
      <w:r w:rsidRPr="005B63D2">
        <w:rPr>
          <w:rFonts w:ascii="Tahoma" w:hAnsi="Tahoma" w:cs="Tahoma"/>
          <w:color w:val="000000"/>
        </w:rPr>
        <w:t>“</w:t>
      </w:r>
      <w:r w:rsidR="00986D87" w:rsidRPr="005B63D2">
        <w:rPr>
          <w:rFonts w:ascii="Tahoma" w:hAnsi="Tahoma" w:cs="Tahoma"/>
          <w:color w:val="000000"/>
        </w:rPr>
        <w:t>Il c</w:t>
      </w:r>
      <w:r w:rsidRPr="005B63D2">
        <w:rPr>
          <w:rFonts w:ascii="Tahoma" w:hAnsi="Tahoma" w:cs="Tahoma"/>
          <w:color w:val="000000"/>
        </w:rPr>
        <w:t xml:space="preserve">inema </w:t>
      </w:r>
      <w:r w:rsidR="00986D87" w:rsidRPr="005B63D2">
        <w:rPr>
          <w:rFonts w:ascii="Tahoma" w:hAnsi="Tahoma" w:cs="Tahoma"/>
          <w:color w:val="000000"/>
        </w:rPr>
        <w:t>non è solo lo specchio dei cambiamenti politici</w:t>
      </w:r>
      <w:r w:rsidRPr="005B63D2">
        <w:rPr>
          <w:rFonts w:ascii="Tahoma" w:hAnsi="Tahoma" w:cs="Tahoma"/>
          <w:color w:val="000000"/>
        </w:rPr>
        <w:t xml:space="preserve">: </w:t>
      </w:r>
      <w:r w:rsidR="00986D87" w:rsidRPr="005B63D2">
        <w:rPr>
          <w:rFonts w:ascii="Tahoma" w:hAnsi="Tahoma" w:cs="Tahoma"/>
          <w:color w:val="000000"/>
        </w:rPr>
        <w:t xml:space="preserve">vi partecipa, li anticipa, li accompagna, li sostiene, li trasforma in un approccio estetico ardito” dichiara </w:t>
      </w:r>
      <w:r w:rsidRPr="005B63D2">
        <w:rPr>
          <w:rFonts w:ascii="Tahoma" w:hAnsi="Tahoma" w:cs="Tahoma"/>
          <w:color w:val="000000"/>
        </w:rPr>
        <w:t>Matthieu Orléan. “</w:t>
      </w:r>
      <w:r w:rsidR="00986D87" w:rsidRPr="005B63D2">
        <w:rPr>
          <w:rFonts w:ascii="Tahoma" w:hAnsi="Tahoma" w:cs="Tahoma"/>
          <w:color w:val="000000"/>
        </w:rPr>
        <w:t>Questi film non appartengono all’industria culturale dei mass media. Seguono la propria strada, senza mai dimenticare che sono e saranno percepiti come pezzi di storia</w:t>
      </w:r>
      <w:r w:rsidRPr="005B63D2">
        <w:rPr>
          <w:rFonts w:ascii="Tahoma" w:hAnsi="Tahoma" w:cs="Tahoma"/>
          <w:color w:val="000000"/>
        </w:rPr>
        <w:t>”</w:t>
      </w:r>
      <w:r w:rsidR="00986D87" w:rsidRPr="005B63D2">
        <w:rPr>
          <w:rFonts w:ascii="Tahoma" w:hAnsi="Tahoma" w:cs="Tahoma"/>
          <w:color w:val="000000"/>
        </w:rPr>
        <w:t>.</w:t>
      </w:r>
    </w:p>
    <w:p w14:paraId="569D9269" w14:textId="77777777" w:rsidR="00B2720C" w:rsidRPr="005B63D2" w:rsidRDefault="00B2720C" w:rsidP="00892B56">
      <w:pPr>
        <w:pStyle w:val="PreformattatoHTML"/>
        <w:jc w:val="both"/>
        <w:rPr>
          <w:rFonts w:ascii="Tahoma" w:hAnsi="Tahoma" w:cs="Tahoma"/>
          <w:color w:val="000000"/>
        </w:rPr>
      </w:pPr>
    </w:p>
    <w:p w14:paraId="54657D57" w14:textId="5316375D" w:rsidR="008C4B15" w:rsidRPr="005B63D2" w:rsidRDefault="00773D67" w:rsidP="00892B56">
      <w:pPr>
        <w:pStyle w:val="PreformattatoHTML"/>
        <w:jc w:val="both"/>
        <w:rPr>
          <w:rFonts w:ascii="Tahoma" w:hAnsi="Tahoma" w:cs="Tahoma"/>
          <w:color w:val="000000"/>
        </w:rPr>
      </w:pPr>
      <w:r w:rsidRPr="005B63D2">
        <w:rPr>
          <w:rFonts w:ascii="Tahoma" w:hAnsi="Tahoma" w:cs="Tahoma"/>
          <w:color w:val="000000"/>
        </w:rPr>
        <w:t>“</w:t>
      </w:r>
      <w:r w:rsidR="00986D87" w:rsidRPr="005B63D2">
        <w:rPr>
          <w:rFonts w:ascii="Tahoma" w:hAnsi="Tahoma" w:cs="Tahoma"/>
          <w:color w:val="000000"/>
        </w:rPr>
        <w:t>Il progetto espositivo creato dallo studio</w:t>
      </w:r>
      <w:r w:rsidRPr="005B63D2">
        <w:rPr>
          <w:rFonts w:ascii="Tahoma" w:hAnsi="Tahoma" w:cs="Tahoma"/>
          <w:color w:val="000000"/>
        </w:rPr>
        <w:t xml:space="preserve"> Cookies </w:t>
      </w:r>
      <w:r w:rsidR="00986D87" w:rsidRPr="005B63D2">
        <w:rPr>
          <w:rFonts w:ascii="Tahoma" w:hAnsi="Tahoma" w:cs="Tahoma"/>
          <w:color w:val="000000"/>
        </w:rPr>
        <w:t>offre ai visitatori un'esperienza diversificata e coinvolgente interagendo con ciascuno dei temi curatoriali</w:t>
      </w:r>
      <w:r w:rsidR="00892B56" w:rsidRPr="005B63D2">
        <w:rPr>
          <w:rFonts w:ascii="Tahoma" w:hAnsi="Tahoma" w:cs="Tahoma"/>
          <w:color w:val="000000"/>
        </w:rPr>
        <w:t xml:space="preserve"> proposti</w:t>
      </w:r>
      <w:r w:rsidR="00986D87" w:rsidRPr="005B63D2">
        <w:rPr>
          <w:rStyle w:val="y2iqfc"/>
        </w:rPr>
        <w:t xml:space="preserve">” </w:t>
      </w:r>
      <w:r w:rsidR="00986D87" w:rsidRPr="005B63D2">
        <w:rPr>
          <w:rFonts w:ascii="Tahoma" w:hAnsi="Tahoma" w:cs="Tahoma"/>
          <w:color w:val="000000"/>
        </w:rPr>
        <w:t>sostengono</w:t>
      </w:r>
      <w:r w:rsidRPr="005B63D2">
        <w:rPr>
          <w:rFonts w:ascii="Tahoma" w:hAnsi="Tahoma" w:cs="Tahoma"/>
          <w:color w:val="000000"/>
        </w:rPr>
        <w:t xml:space="preserve"> Federico Martelli </w:t>
      </w:r>
      <w:r w:rsidR="00986D87" w:rsidRPr="005B63D2">
        <w:rPr>
          <w:rFonts w:ascii="Tahoma" w:hAnsi="Tahoma" w:cs="Tahoma"/>
          <w:color w:val="000000"/>
        </w:rPr>
        <w:t>e</w:t>
      </w:r>
      <w:r w:rsidRPr="005B63D2">
        <w:rPr>
          <w:rFonts w:ascii="Tahoma" w:hAnsi="Tahoma" w:cs="Tahoma"/>
          <w:color w:val="000000"/>
        </w:rPr>
        <w:t xml:space="preserve"> Clément Périssé. “</w:t>
      </w:r>
      <w:r w:rsidR="00986D87" w:rsidRPr="005B63D2">
        <w:rPr>
          <w:rFonts w:ascii="Tahoma" w:hAnsi="Tahoma" w:cs="Tahoma"/>
          <w:color w:val="000000"/>
        </w:rPr>
        <w:t>Per ciascuna sala dell’esposizione</w:t>
      </w:r>
      <w:r w:rsidRPr="005B63D2">
        <w:rPr>
          <w:rFonts w:ascii="Tahoma" w:hAnsi="Tahoma" w:cs="Tahoma"/>
          <w:color w:val="000000"/>
        </w:rPr>
        <w:t>, Cookies</w:t>
      </w:r>
      <w:r w:rsidR="00986D87" w:rsidRPr="005B63D2">
        <w:rPr>
          <w:rFonts w:ascii="Tahoma" w:hAnsi="Tahoma" w:cs="Tahoma"/>
          <w:color w:val="000000"/>
        </w:rPr>
        <w:t xml:space="preserve"> ha progettato</w:t>
      </w:r>
      <w:r w:rsidR="00892B56" w:rsidRPr="005B63D2">
        <w:rPr>
          <w:rFonts w:ascii="Tahoma" w:hAnsi="Tahoma" w:cs="Tahoma"/>
          <w:color w:val="000000"/>
        </w:rPr>
        <w:t xml:space="preserve"> strutture originali che rispondono</w:t>
      </w:r>
      <w:r w:rsidRPr="005B63D2">
        <w:rPr>
          <w:rFonts w:ascii="Tahoma" w:hAnsi="Tahoma" w:cs="Tahoma"/>
          <w:color w:val="000000"/>
        </w:rPr>
        <w:t xml:space="preserve"> </w:t>
      </w:r>
      <w:r w:rsidR="00892B56" w:rsidRPr="005B63D2">
        <w:rPr>
          <w:rFonts w:ascii="Tahoma" w:hAnsi="Tahoma" w:cs="Tahoma"/>
          <w:color w:val="000000"/>
        </w:rPr>
        <w:t>alle esigenze tecniche della presentazione cinematografica pur rispettando il concept di mostra</w:t>
      </w:r>
      <w:r w:rsidRPr="005B63D2">
        <w:rPr>
          <w:rFonts w:ascii="Tahoma" w:hAnsi="Tahoma" w:cs="Tahoma"/>
          <w:color w:val="000000"/>
        </w:rPr>
        <w:t xml:space="preserve">. </w:t>
      </w:r>
      <w:r w:rsidR="00892B56" w:rsidRPr="005B63D2">
        <w:rPr>
          <w:rFonts w:ascii="Tahoma" w:hAnsi="Tahoma" w:cs="Tahoma"/>
          <w:color w:val="000000"/>
        </w:rPr>
        <w:t>Questo approccio fa sì che la mostra dialoghi con l'architettura del palazzo e faciliti contemporaneamente momenti immersivi in cui gli spettatori possano vivere appieno il percorso esperienziale dato dalla selezione accurata dei film scelti dal catalogo del Doha Film Institute</w:t>
      </w:r>
      <w:r w:rsidR="008C4B15" w:rsidRPr="005B63D2">
        <w:rPr>
          <w:rFonts w:ascii="Tahoma" w:hAnsi="Tahoma" w:cs="Tahoma"/>
          <w:color w:val="000000"/>
        </w:rPr>
        <w:t>”</w:t>
      </w:r>
      <w:r w:rsidR="00892B56" w:rsidRPr="005B63D2">
        <w:rPr>
          <w:rFonts w:ascii="Tahoma" w:hAnsi="Tahoma" w:cs="Tahoma"/>
          <w:color w:val="000000"/>
        </w:rPr>
        <w:t>.</w:t>
      </w:r>
      <w:r w:rsidR="004B560D" w:rsidRPr="005B63D2">
        <w:rPr>
          <w:rFonts w:ascii="Tahoma" w:hAnsi="Tahoma" w:cs="Tahoma"/>
          <w:color w:val="000000"/>
        </w:rPr>
        <w:t xml:space="preserve"> </w:t>
      </w:r>
    </w:p>
    <w:p w14:paraId="40CD7077" w14:textId="77777777" w:rsidR="008C4B15" w:rsidRPr="005B63D2" w:rsidRDefault="008C4B15" w:rsidP="005A487A">
      <w:pPr>
        <w:jc w:val="both"/>
        <w:rPr>
          <w:rFonts w:ascii="Tahoma" w:hAnsi="Tahoma" w:cs="Tahoma"/>
          <w:color w:val="000000"/>
          <w:sz w:val="20"/>
          <w:szCs w:val="20"/>
          <w:lang w:val="it-IT"/>
        </w:rPr>
      </w:pPr>
    </w:p>
    <w:p w14:paraId="2FFD80B8" w14:textId="21F8AD9A" w:rsidR="00D43366" w:rsidRPr="005B63D2" w:rsidRDefault="00892B56" w:rsidP="005A487A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In programma fino al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24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n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ovemb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re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,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la mostra è una delle tante iniziative di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Qatar Museums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in occasione de La Biennale di Venezia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. </w:t>
      </w:r>
      <w:r w:rsidR="005E1336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Mathaf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presta numerose opere dei principali artisti arabi contemporanei per l’esposizione</w:t>
      </w:r>
      <w:r w:rsidR="005E1336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</w:t>
      </w:r>
      <w:r w:rsidR="00C01D16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it-IT"/>
        </w:rPr>
        <w:t>Foreigners Everywhere</w:t>
      </w:r>
      <w:r w:rsidR="00C01D16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,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a cura di Andriano Pedrosa, mostra principale de </w:t>
      </w:r>
      <w:r w:rsidRPr="005B63D2">
        <w:rPr>
          <w:sz w:val="20"/>
          <w:szCs w:val="20"/>
          <w:lang w:val="it-IT"/>
        </w:rPr>
        <w:t>La 60. Esposizione Internazionale d’Arte.</w:t>
      </w:r>
      <w:r w:rsidR="00B2720C" w:rsidRPr="005B63D2">
        <w:rPr>
          <w:sz w:val="20"/>
          <w:szCs w:val="20"/>
          <w:lang w:val="it-IT"/>
        </w:rPr>
        <w:t xml:space="preserve">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Qatar M</w:t>
      </w:r>
      <w:r w:rsidR="0095571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useums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è inoltre sostenitore del Padiglione della Nigeria e 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founding sponsor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del convegno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Art for Tomorrow,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in programma a Venezia dal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5</w:t>
      </w:r>
      <w:r w:rsidR="00B07E66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al</w:t>
      </w:r>
      <w:r w:rsidR="00B07E66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7 giugno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2024. </w:t>
      </w:r>
      <w:r w:rsidR="00B2720C" w:rsidRPr="005B63D2">
        <w:rPr>
          <w:rFonts w:ascii="Tahoma" w:hAnsi="Tahoma" w:cs="Tahoma"/>
          <w:i/>
          <w:color w:val="000000" w:themeColor="text1"/>
          <w:sz w:val="20"/>
          <w:szCs w:val="20"/>
          <w:lang w:val="en-US"/>
        </w:rPr>
        <w:t>Y</w:t>
      </w:r>
      <w:r w:rsidR="009C300D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 xml:space="preserve">our ghosts are mine: Expanded </w:t>
      </w:r>
      <w:r w:rsidR="00B2720C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C</w:t>
      </w:r>
      <w:r w:rsidR="009C300D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inema</w:t>
      </w:r>
      <w:r w:rsidR="00120051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s</w:t>
      </w:r>
      <w:r w:rsidR="009C300D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 xml:space="preserve">, </w:t>
      </w:r>
      <w:r w:rsidR="00B2720C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A</w:t>
      </w:r>
      <w:r w:rsidR="009C300D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 xml:space="preserve">mplified </w:t>
      </w:r>
      <w:r w:rsidR="00B2720C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V</w:t>
      </w:r>
      <w:r w:rsidR="009C300D" w:rsidRPr="005B63D2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 xml:space="preserve">oices </w:t>
      </w:r>
      <w:proofErr w:type="spellStart"/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>rimane</w:t>
      </w:r>
      <w:proofErr w:type="spellEnd"/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>aperta</w:t>
      </w:r>
      <w:proofErr w:type="spellEnd"/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>anche</w:t>
      </w:r>
      <w:proofErr w:type="spellEnd"/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in </w:t>
      </w:r>
      <w:proofErr w:type="spellStart"/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>occasione</w:t>
      </w:r>
      <w:proofErr w:type="spellEnd"/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de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La 81.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Mostra Internazionale d’Arte Cinematografica che prenderà avvio il 28 agosto.</w:t>
      </w:r>
    </w:p>
    <w:p w14:paraId="09CB249B" w14:textId="55427492" w:rsidR="00987E52" w:rsidRPr="005B63D2" w:rsidRDefault="00987E52" w:rsidP="00987E52">
      <w:pPr>
        <w:jc w:val="center"/>
        <w:rPr>
          <w:rFonts w:ascii="Tahoma" w:hAnsi="Tahoma" w:cs="Tahoma"/>
          <w:b/>
          <w:bCs/>
          <w:color w:val="000000" w:themeColor="text1"/>
          <w:sz w:val="20"/>
          <w:szCs w:val="20"/>
          <w:lang w:val="it-IT"/>
        </w:rPr>
      </w:pP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# # #</w:t>
      </w:r>
    </w:p>
    <w:p w14:paraId="548A35E5" w14:textId="77777777" w:rsidR="00987E52" w:rsidRPr="005B63D2" w:rsidRDefault="00987E52" w:rsidP="005A487A">
      <w:pPr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val="it-IT"/>
        </w:rPr>
      </w:pPr>
    </w:p>
    <w:p w14:paraId="5C607D05" w14:textId="14B2F213" w:rsidR="009C300D" w:rsidRPr="005B63D2" w:rsidRDefault="009C300D" w:rsidP="005A487A">
      <w:pPr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val="it-IT"/>
        </w:rPr>
      </w:pPr>
      <w:r w:rsidRPr="005B63D2">
        <w:rPr>
          <w:rFonts w:ascii="Tahoma" w:hAnsi="Tahoma" w:cs="Tahoma"/>
          <w:b/>
          <w:bCs/>
          <w:color w:val="000000" w:themeColor="text1"/>
          <w:sz w:val="20"/>
          <w:szCs w:val="20"/>
          <w:lang w:val="it-IT"/>
        </w:rPr>
        <w:t xml:space="preserve">About Qatar Museums </w:t>
      </w:r>
    </w:p>
    <w:p w14:paraId="0CEF0F7A" w14:textId="2EA07A4A" w:rsidR="00272061" w:rsidRPr="005B63D2" w:rsidRDefault="00272061" w:rsidP="00515567">
      <w:pPr>
        <w:pStyle w:val="PreformattatoHTML"/>
        <w:jc w:val="both"/>
        <w:rPr>
          <w:rFonts w:ascii="Tahoma" w:eastAsiaTheme="minorEastAsia" w:hAnsi="Tahoma" w:cs="Tahoma"/>
          <w:color w:val="000000" w:themeColor="text1"/>
          <w:lang w:eastAsia="zh-CN"/>
        </w:rPr>
      </w:pPr>
      <w:r w:rsidRPr="005B63D2">
        <w:rPr>
          <w:rFonts w:ascii="Tahoma" w:eastAsiaTheme="minorEastAsia" w:hAnsi="Tahoma" w:cs="Tahoma"/>
          <w:color w:val="000000" w:themeColor="text1"/>
          <w:lang w:eastAsia="zh-CN"/>
        </w:rPr>
        <w:t>Qatar Museums (QM), è la principale istituzione nazionale per l'arte e la cultura, che offre esperienze culturali uniche, d’ispirazione e</w:t>
      </w:r>
      <w:r w:rsidRPr="005B63D2">
        <w:rPr>
          <w:rFonts w:ascii="Tahoma" w:eastAsiaTheme="minorEastAsia" w:hAnsi="Tahoma" w:cs="Tahoma"/>
          <w:color w:val="FF0000"/>
          <w:lang w:eastAsia="zh-CN"/>
        </w:rPr>
        <w:t xml:space="preserve"> </w:t>
      </w:r>
      <w:r w:rsidRPr="005B63D2">
        <w:rPr>
          <w:rFonts w:ascii="Tahoma" w:eastAsiaTheme="minorEastAsia" w:hAnsi="Tahoma" w:cs="Tahoma"/>
          <w:color w:val="000000" w:themeColor="text1"/>
          <w:lang w:eastAsia="zh-CN"/>
        </w:rPr>
        <w:t>stimolanti, attraverso una rete sempre crescente di musei, siti storici, festival, installazioni di arte pubblica e iniziative. QM preserva, restaura e amplia le offerte culturali e i siti storici della nazione, presentando da un lato al resto del mondo l'arte e la cultura del Qatar, del Medio Oriente, del Nord Africa e dell'Asia meridionale (MENASA) e dall’altro arricchendo la vita di cittadini, residenti e visitatori.</w:t>
      </w:r>
    </w:p>
    <w:p w14:paraId="442F86D8" w14:textId="77777777" w:rsidR="0000529F" w:rsidRPr="005B63D2" w:rsidRDefault="0000529F" w:rsidP="00515567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</w:p>
    <w:p w14:paraId="4220FD62" w14:textId="3F6942AC" w:rsidR="009C300D" w:rsidRPr="005B63D2" w:rsidRDefault="00272061" w:rsidP="00515567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Con il Patrocinio di Sua Altezza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Amir, Sheikh Tamim bin Hamad Al Thani,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e guidato dalla sua Presidente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,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Sua Eccellenza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Sheikha Al Mayassa bint Hamad bin Khalifa Al Thani, QM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fa reso il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Qatar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un centro vibrante per le arti, la cultura, la formazione in Medio Oriente e oltre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. QM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è parte integrante dell’obiettivo di sviluppare una nazione innovativa, diversificata e progressista, </w:t>
      </w:r>
      <w:r w:rsidR="00B72B7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unendo le persone affinchè si inneschino nuovi ragionamenti, si sviluppino conversazioni culturali critiche, educando e incoraggiando alla gestione degli aspetti ambientali e pratiche sostenibili, amplificando le voci del popolo del 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Qatar</w:t>
      </w:r>
      <w:r w:rsidR="00B72B7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. Sin dalla sua nascita nel 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2005, QM </w:t>
      </w:r>
      <w:r w:rsidR="00B72B7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ha sovrainteso il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Museum of Islamic Art and MIA Park, Mathaf: Arab Museum of Modern Art, </w:t>
      </w:r>
      <w:r w:rsidR="00B72B7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il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National Museum of Qatar, QM Gallery Al Riwaq, QM Gallery Katara </w:t>
      </w:r>
      <w:r w:rsidR="00B72B7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e il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3-2-1 Qatar Olympic and Sports Museum. </w:t>
      </w:r>
      <w:r w:rsidR="00B72B79" w:rsidRPr="005B63D2">
        <w:rPr>
          <w:rFonts w:ascii="Tahoma" w:hAnsi="Tahoma" w:cs="Tahoma"/>
          <w:color w:val="000000" w:themeColor="text1"/>
          <w:sz w:val="20"/>
          <w:szCs w:val="20"/>
        </w:rPr>
        <w:t xml:space="preserve">I future </w:t>
      </w:r>
      <w:proofErr w:type="spellStart"/>
      <w:r w:rsidR="00B72B79" w:rsidRPr="005B63D2">
        <w:rPr>
          <w:rFonts w:ascii="Tahoma" w:hAnsi="Tahoma" w:cs="Tahoma"/>
          <w:color w:val="000000" w:themeColor="text1"/>
          <w:sz w:val="20"/>
          <w:szCs w:val="20"/>
        </w:rPr>
        <w:t>musei</w:t>
      </w:r>
      <w:proofErr w:type="spellEnd"/>
      <w:r w:rsidR="00B72B79" w:rsidRPr="005B63D2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proofErr w:type="spellStart"/>
      <w:r w:rsidR="00B72B79" w:rsidRPr="005B63D2">
        <w:rPr>
          <w:rFonts w:ascii="Tahoma" w:hAnsi="Tahoma" w:cs="Tahoma"/>
          <w:color w:val="000000" w:themeColor="text1"/>
          <w:sz w:val="20"/>
          <w:szCs w:val="20"/>
        </w:rPr>
        <w:t>includono</w:t>
      </w:r>
      <w:proofErr w:type="spellEnd"/>
      <w:r w:rsidR="00B72B79" w:rsidRPr="005B63D2">
        <w:rPr>
          <w:rFonts w:ascii="Tahoma" w:hAnsi="Tahoma" w:cs="Tahoma"/>
          <w:color w:val="000000" w:themeColor="text1"/>
          <w:sz w:val="20"/>
          <w:szCs w:val="20"/>
        </w:rPr>
        <w:t>: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proofErr w:type="spellStart"/>
      <w:r w:rsidR="009C300D" w:rsidRPr="005B63D2">
        <w:rPr>
          <w:rFonts w:ascii="Tahoma" w:hAnsi="Tahoma" w:cs="Tahoma"/>
          <w:color w:val="000000" w:themeColor="text1"/>
          <w:sz w:val="20"/>
          <w:szCs w:val="20"/>
        </w:rPr>
        <w:t>Dadu</w:t>
      </w:r>
      <w:proofErr w:type="spellEnd"/>
      <w:r w:rsidR="009C300D" w:rsidRPr="005B63D2">
        <w:rPr>
          <w:rFonts w:ascii="Tahoma" w:hAnsi="Tahoma" w:cs="Tahoma"/>
          <w:color w:val="000000" w:themeColor="text1"/>
          <w:sz w:val="20"/>
          <w:szCs w:val="20"/>
        </w:rPr>
        <w:t xml:space="preserve">, Children's Museum of Qatar, Qatar Auto Museum, Art Mill Museum </w:t>
      </w:r>
      <w:proofErr w:type="spellStart"/>
      <w:r w:rsidR="00B72B79" w:rsidRPr="005B63D2">
        <w:rPr>
          <w:rFonts w:ascii="Tahoma" w:hAnsi="Tahoma" w:cs="Tahoma"/>
          <w:color w:val="000000" w:themeColor="text1"/>
          <w:sz w:val="20"/>
          <w:szCs w:val="20"/>
        </w:rPr>
        <w:t>oltre</w:t>
      </w:r>
      <w:proofErr w:type="spellEnd"/>
      <w:r w:rsidR="00B72B79" w:rsidRPr="005B63D2">
        <w:rPr>
          <w:rFonts w:ascii="Tahoma" w:hAnsi="Tahoma" w:cs="Tahoma"/>
          <w:color w:val="000000" w:themeColor="text1"/>
          <w:sz w:val="20"/>
          <w:szCs w:val="20"/>
        </w:rPr>
        <w:t xml:space="preserve"> al</w:t>
      </w:r>
      <w:r w:rsidR="009C300D" w:rsidRPr="005B63D2">
        <w:rPr>
          <w:rFonts w:ascii="Tahoma" w:hAnsi="Tahoma" w:cs="Tahoma"/>
          <w:color w:val="000000" w:themeColor="text1"/>
          <w:sz w:val="20"/>
          <w:szCs w:val="20"/>
        </w:rPr>
        <w:t xml:space="preserve"> Lusail Museum.</w:t>
      </w:r>
    </w:p>
    <w:p w14:paraId="06A58208" w14:textId="77777777" w:rsidR="009C300D" w:rsidRPr="005B63D2" w:rsidRDefault="009C300D" w:rsidP="00515567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6A2F3F7" w14:textId="75722D41" w:rsidR="00066392" w:rsidRPr="005B63D2" w:rsidRDefault="00066392" w:rsidP="00515567">
      <w:pPr>
        <w:pStyle w:val="PreformattatoHTML"/>
        <w:jc w:val="both"/>
        <w:rPr>
          <w:rFonts w:ascii="Tahoma" w:hAnsi="Tahoma" w:cs="Tahoma"/>
          <w:color w:val="000000" w:themeColor="text1"/>
        </w:rPr>
      </w:pPr>
      <w:r w:rsidRPr="005B63D2">
        <w:rPr>
          <w:rFonts w:ascii="Tahoma" w:hAnsi="Tahoma" w:cs="Tahoma"/>
          <w:color w:val="000000" w:themeColor="text1"/>
        </w:rPr>
        <w:t>Attraverso il suo nuovissimo</w:t>
      </w:r>
      <w:r w:rsidR="009C300D" w:rsidRPr="005B63D2">
        <w:rPr>
          <w:rFonts w:ascii="Tahoma" w:hAnsi="Tahoma" w:cs="Tahoma"/>
          <w:color w:val="000000" w:themeColor="text1"/>
        </w:rPr>
        <w:t xml:space="preserve"> Creative Hub, QM </w:t>
      </w:r>
      <w:r w:rsidRPr="005B63D2">
        <w:rPr>
          <w:rFonts w:ascii="Tahoma" w:hAnsi="Tahoma" w:cs="Tahoma"/>
          <w:color w:val="000000" w:themeColor="text1"/>
        </w:rPr>
        <w:t>avvia inoltre e sostiene progetti come la</w:t>
      </w:r>
      <w:r w:rsidR="009C300D" w:rsidRPr="005B63D2">
        <w:rPr>
          <w:rFonts w:ascii="Tahoma" w:hAnsi="Tahoma" w:cs="Tahoma"/>
          <w:color w:val="000000" w:themeColor="text1"/>
        </w:rPr>
        <w:t xml:space="preserve"> Fire Station Artist in Residence, </w:t>
      </w:r>
      <w:r w:rsidRPr="005B63D2">
        <w:rPr>
          <w:rFonts w:ascii="Tahoma" w:hAnsi="Tahoma" w:cs="Tahoma"/>
          <w:color w:val="000000" w:themeColor="text1"/>
        </w:rPr>
        <w:t>il</w:t>
      </w:r>
      <w:r w:rsidR="009C300D" w:rsidRPr="005B63D2">
        <w:rPr>
          <w:rFonts w:ascii="Tahoma" w:hAnsi="Tahoma" w:cs="Tahoma"/>
          <w:color w:val="000000" w:themeColor="text1"/>
        </w:rPr>
        <w:t xml:space="preserve"> Tasweer Qatar Photo Festival </w:t>
      </w:r>
      <w:r w:rsidRPr="005B63D2">
        <w:rPr>
          <w:rFonts w:ascii="Tahoma" w:hAnsi="Tahoma" w:cs="Tahoma"/>
          <w:color w:val="000000" w:themeColor="text1"/>
        </w:rPr>
        <w:t xml:space="preserve">e </w:t>
      </w:r>
      <w:proofErr w:type="gramStart"/>
      <w:r w:rsidRPr="005B63D2">
        <w:rPr>
          <w:rFonts w:ascii="Tahoma" w:hAnsi="Tahoma" w:cs="Tahoma"/>
          <w:color w:val="000000" w:themeColor="text1"/>
        </w:rPr>
        <w:t>l’</w:t>
      </w:r>
      <w:r w:rsidR="009C300D" w:rsidRPr="005B63D2">
        <w:rPr>
          <w:rFonts w:ascii="Tahoma" w:hAnsi="Tahoma" w:cs="Tahoma"/>
          <w:color w:val="000000" w:themeColor="text1"/>
        </w:rPr>
        <w:t xml:space="preserve"> hub</w:t>
      </w:r>
      <w:proofErr w:type="gramEnd"/>
      <w:r w:rsidR="009C300D" w:rsidRPr="005B63D2">
        <w:rPr>
          <w:rFonts w:ascii="Tahoma" w:hAnsi="Tahoma" w:cs="Tahoma"/>
          <w:color w:val="000000" w:themeColor="text1"/>
        </w:rPr>
        <w:t xml:space="preserve"> </w:t>
      </w:r>
      <w:r w:rsidRPr="005B63D2">
        <w:rPr>
          <w:rFonts w:ascii="Tahoma" w:hAnsi="Tahoma" w:cs="Tahoma"/>
          <w:color w:val="000000" w:themeColor="text1"/>
        </w:rPr>
        <w:t>per l‘innovazione, la moda e il desgin</w:t>
      </w:r>
      <w:r w:rsidR="009C300D" w:rsidRPr="005B63D2">
        <w:rPr>
          <w:rFonts w:ascii="Tahoma" w:hAnsi="Tahoma" w:cs="Tahoma"/>
          <w:color w:val="000000" w:themeColor="text1"/>
        </w:rPr>
        <w:t xml:space="preserve"> M7—</w:t>
      </w:r>
      <w:r w:rsidRPr="005B63D2">
        <w:rPr>
          <w:rStyle w:val="Rimandocommento"/>
          <w:sz w:val="20"/>
          <w:szCs w:val="20"/>
        </w:rPr>
        <w:t xml:space="preserve"> </w:t>
      </w:r>
      <w:r w:rsidRPr="005B63D2">
        <w:rPr>
          <w:rFonts w:ascii="Tahoma" w:hAnsi="Tahoma" w:cs="Tahoma"/>
          <w:color w:val="000000" w:themeColor="text1"/>
        </w:rPr>
        <w:t>che coltivano i talento artistici e creano opportunità per costruire un’infrastruttura culturale autorevole e sostenibile.</w:t>
      </w:r>
    </w:p>
    <w:p w14:paraId="4A695D16" w14:textId="77777777" w:rsidR="007D1C74" w:rsidRPr="005B63D2" w:rsidRDefault="007D1C74" w:rsidP="005155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color w:val="000000" w:themeColor="text1"/>
          <w:sz w:val="20"/>
          <w:szCs w:val="20"/>
          <w:lang w:val="it-IT" w:eastAsia="it-IT"/>
        </w:rPr>
      </w:pPr>
    </w:p>
    <w:p w14:paraId="3CD73305" w14:textId="3325C0FC" w:rsidR="00066392" w:rsidRPr="005B63D2" w:rsidRDefault="00066392" w:rsidP="005155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color w:val="000000" w:themeColor="text1"/>
          <w:sz w:val="20"/>
          <w:szCs w:val="20"/>
          <w:lang w:val="it-IT" w:eastAsia="it-IT"/>
        </w:rPr>
      </w:pPr>
      <w:r w:rsidRPr="005B63D2">
        <w:rPr>
          <w:rFonts w:ascii="Tahoma" w:hAnsi="Tahoma" w:cs="Tahoma"/>
          <w:color w:val="000000" w:themeColor="text1"/>
          <w:sz w:val="20"/>
          <w:szCs w:val="20"/>
          <w:lang w:val="it-IT" w:eastAsia="it-IT"/>
        </w:rPr>
        <w:lastRenderedPageBreak/>
        <w:t>Lo spirito che anima Qatar Museums è il legame autentico con il Qatar e il suo patrimonio, un impegno costante per l’inclusività e l’accessibilità e la convinzione che si crei valore attraverso l’invenzione.</w:t>
      </w:r>
    </w:p>
    <w:p w14:paraId="6EA79216" w14:textId="2D9C5512" w:rsidR="00EC642C" w:rsidRPr="005B63D2" w:rsidRDefault="00EC642C" w:rsidP="005155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color w:val="000000" w:themeColor="text1"/>
          <w:sz w:val="20"/>
          <w:szCs w:val="20"/>
          <w:lang w:val="it-IT" w:eastAsia="it-IT"/>
        </w:rPr>
      </w:pPr>
    </w:p>
    <w:p w14:paraId="32821DD9" w14:textId="169A6BC4" w:rsidR="00EB7BF1" w:rsidRPr="005B63D2" w:rsidRDefault="00EB7BF1" w:rsidP="005A487A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  <w:r w:rsidRPr="005B63D2">
        <w:rPr>
          <w:rFonts w:ascii="Tahoma" w:hAnsi="Tahoma" w:cs="Tahoma"/>
          <w:b/>
          <w:bCs/>
          <w:color w:val="000000" w:themeColor="text1"/>
          <w:sz w:val="20"/>
          <w:szCs w:val="20"/>
          <w:lang w:val="it-IT"/>
        </w:rPr>
        <w:t>About Doha Film Institute</w:t>
      </w:r>
    </w:p>
    <w:p w14:paraId="7E0AE522" w14:textId="4B72CFF3" w:rsidR="005D2BDC" w:rsidRPr="005B63D2" w:rsidRDefault="00EB7BF1" w:rsidP="005D2BDC">
      <w:pPr>
        <w:pStyle w:val="PreformattatoHTML"/>
        <w:jc w:val="both"/>
        <w:rPr>
          <w:rFonts w:ascii="Tahoma" w:hAnsi="Tahoma" w:cs="Tahoma"/>
          <w:color w:val="000000" w:themeColor="text1"/>
        </w:rPr>
      </w:pPr>
      <w:r w:rsidRPr="005B63D2">
        <w:rPr>
          <w:rFonts w:ascii="Tahoma" w:hAnsi="Tahoma" w:cs="Tahoma"/>
          <w:color w:val="000000" w:themeColor="text1"/>
        </w:rPr>
        <w:t>Doha Film Institute</w:t>
      </w:r>
      <w:r w:rsidR="005D2BDC" w:rsidRPr="005B63D2">
        <w:rPr>
          <w:rFonts w:ascii="Tahoma" w:hAnsi="Tahoma" w:cs="Tahoma"/>
          <w:color w:val="000000" w:themeColor="text1"/>
        </w:rPr>
        <w:t xml:space="preserve"> è una organizzazione culturale indipendente no-profit</w:t>
      </w:r>
      <w:r w:rsidRPr="005B63D2">
        <w:rPr>
          <w:rFonts w:ascii="Tahoma" w:hAnsi="Tahoma" w:cs="Tahoma"/>
          <w:color w:val="000000" w:themeColor="text1"/>
        </w:rPr>
        <w:t xml:space="preserve">. </w:t>
      </w:r>
      <w:r w:rsidR="005D2BDC" w:rsidRPr="005B63D2">
        <w:rPr>
          <w:rFonts w:ascii="Tahoma" w:hAnsi="Tahoma" w:cs="Tahoma"/>
          <w:color w:val="000000" w:themeColor="text1"/>
        </w:rPr>
        <w:t>Sostiene la crescita della comunità cinematografica locale investendo per l’apprezzamento del cinema, migliorando la conoscenza del settore e contribuendo allo sviluppo di industrie creative sostenibili in Qatar e nella regione.</w:t>
      </w:r>
      <w:r w:rsidR="007D1C74" w:rsidRPr="005B63D2">
        <w:rPr>
          <w:rFonts w:ascii="Tahoma" w:hAnsi="Tahoma" w:cs="Tahoma"/>
          <w:color w:val="000000" w:themeColor="text1"/>
        </w:rPr>
        <w:br/>
      </w:r>
    </w:p>
    <w:p w14:paraId="3388274A" w14:textId="79EB40CC" w:rsidR="005D2BDC" w:rsidRPr="005B63D2" w:rsidRDefault="005D2BDC" w:rsidP="005D2B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color w:val="000000" w:themeColor="text1"/>
          <w:sz w:val="20"/>
          <w:szCs w:val="20"/>
          <w:lang w:val="it-IT" w:eastAsia="it-IT"/>
        </w:rPr>
      </w:pPr>
      <w:r w:rsidRPr="005B63D2">
        <w:rPr>
          <w:rFonts w:ascii="Tahoma" w:hAnsi="Tahoma" w:cs="Tahoma"/>
          <w:color w:val="000000" w:themeColor="text1"/>
          <w:sz w:val="20"/>
          <w:szCs w:val="20"/>
          <w:lang w:val="it-IT" w:eastAsia="it-IT"/>
        </w:rPr>
        <w:t>Le piattaforme dell’Istituto includono il finanziamento e la produzione di film locali, regionali e internazionali; programmi di condivisione delle competenze e di tutoraggio; proiezioni di film; l'Ajyal Film Festival; e Qumra, un incubatore professionale unico nel suo genere, fondamentale per il successo di registi esordienti e no provenienti dal mondo arabo e non solo. Ponendo al centro la cultura, la comunità, l’apprendimento e l’intrattenimento, l’Istituto è impegnato a sostenere gli obiettivi del Qatar per il 2030 volti allo sviluppo di un’economia fondata sulla conoscenza.</w:t>
      </w:r>
    </w:p>
    <w:p w14:paraId="073FAB6A" w14:textId="77777777" w:rsidR="005D2BDC" w:rsidRPr="005B63D2" w:rsidRDefault="005D2BDC" w:rsidP="005D2BDC">
      <w:pPr>
        <w:pStyle w:val="PreformattatoHTML"/>
        <w:rPr>
          <w:rFonts w:ascii="Tahoma" w:hAnsi="Tahoma" w:cs="Tahoma"/>
          <w:color w:val="000000" w:themeColor="text1"/>
        </w:rPr>
      </w:pPr>
    </w:p>
    <w:p w14:paraId="51764028" w14:textId="403A514D" w:rsidR="009C300D" w:rsidRPr="005B63D2" w:rsidRDefault="009C300D" w:rsidP="005A487A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B63D2">
        <w:rPr>
          <w:rFonts w:ascii="Tahoma" w:hAnsi="Tahoma" w:cs="Tahoma"/>
          <w:b/>
          <w:bCs/>
          <w:color w:val="000000" w:themeColor="text1"/>
          <w:sz w:val="20"/>
          <w:szCs w:val="20"/>
        </w:rPr>
        <w:t>About Mathaf: Arab Museum of Modern Art</w:t>
      </w:r>
      <w:r w:rsidRPr="005B63D2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</w:p>
    <w:p w14:paraId="6A1E6EAA" w14:textId="08A8EC75" w:rsidR="00170E58" w:rsidRPr="005B63D2" w:rsidRDefault="009C300D" w:rsidP="00D739A2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Mathaf: Arab Museum of Modern Art </w:t>
      </w:r>
      <w:r w:rsidR="003F5E51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è il principale museo d’arte moderna e contemporanea del mondo arabo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. </w:t>
      </w:r>
      <w:r w:rsidR="003F5E51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Il Museo offre un contest accogliente, vibrante che invita a coinvolgenti </w:t>
      </w:r>
      <w:r w:rsidR="00170E58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confronti sull’arte contemporanea nella regione e oltre.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</w:t>
      </w:r>
      <w:r w:rsidR="00170E58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Il museo è sede di una collezione permanente che presenta una panoramica completa e unica dell'arte moderna e contemporanea del Nord Africa e del Medio Oriente, Mathaf ("museo" in arabo) svolge </w:t>
      </w:r>
      <w:r w:rsidR="003257B0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inoltre</w:t>
      </w:r>
      <w:r w:rsidR="00170E58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un ruolo vitale come centro per il dialogo e la formazione oltreché risorsa per promuovere la creatività.</w:t>
      </w:r>
    </w:p>
    <w:p w14:paraId="3EB2D84D" w14:textId="77777777" w:rsidR="007D1C74" w:rsidRPr="005B63D2" w:rsidRDefault="007D1C74" w:rsidP="00D739A2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</w:p>
    <w:p w14:paraId="66C5E77E" w14:textId="60906ACC" w:rsidR="003257B0" w:rsidRPr="005B63D2" w:rsidRDefault="003257B0" w:rsidP="00D739A2">
      <w:pPr>
        <w:pStyle w:val="PreformattatoHTML"/>
        <w:jc w:val="both"/>
        <w:rPr>
          <w:rFonts w:ascii="Tahoma" w:hAnsi="Tahoma" w:cs="Tahoma"/>
          <w:color w:val="000000" w:themeColor="text1"/>
        </w:rPr>
      </w:pPr>
      <w:r w:rsidRPr="005B63D2">
        <w:rPr>
          <w:rFonts w:ascii="Tahoma" w:hAnsi="Tahoma" w:cs="Tahoma"/>
          <w:color w:val="000000" w:themeColor="text1"/>
        </w:rPr>
        <w:t>Mathaf è stato aperto nel 2010 da</w:t>
      </w:r>
      <w:r w:rsidR="009C300D" w:rsidRPr="005B63D2">
        <w:rPr>
          <w:rFonts w:ascii="Tahoma" w:hAnsi="Tahoma" w:cs="Tahoma"/>
          <w:color w:val="000000" w:themeColor="text1"/>
        </w:rPr>
        <w:t xml:space="preserve"> Qatar Museums in partnership </w:t>
      </w:r>
      <w:r w:rsidRPr="005B63D2">
        <w:rPr>
          <w:rFonts w:ascii="Tahoma" w:hAnsi="Tahoma" w:cs="Tahoma"/>
          <w:color w:val="000000" w:themeColor="text1"/>
        </w:rPr>
        <w:t>con Qatar Foundation (QF) ed è situato nella cosiddetta</w:t>
      </w:r>
      <w:r w:rsidR="009C300D" w:rsidRPr="005B63D2">
        <w:rPr>
          <w:rFonts w:ascii="Tahoma" w:hAnsi="Tahoma" w:cs="Tahoma"/>
          <w:color w:val="000000" w:themeColor="text1"/>
        </w:rPr>
        <w:t xml:space="preserve"> Education City. </w:t>
      </w:r>
      <w:r w:rsidRPr="005B63D2">
        <w:rPr>
          <w:rFonts w:ascii="Tahoma" w:hAnsi="Tahoma" w:cs="Tahoma"/>
          <w:color w:val="000000" w:themeColor="text1"/>
        </w:rPr>
        <w:t>L’istituzione museale è stata fondata da Sua Eccellenza</w:t>
      </w:r>
      <w:r w:rsidR="009C300D" w:rsidRPr="005B63D2">
        <w:rPr>
          <w:rFonts w:ascii="Tahoma" w:hAnsi="Tahoma" w:cs="Tahoma"/>
          <w:color w:val="000000" w:themeColor="text1"/>
        </w:rPr>
        <w:t xml:space="preserve"> Sheikh Hassan bin Mohammed bin Ali Al Thani, </w:t>
      </w:r>
      <w:r w:rsidRPr="005B63D2">
        <w:rPr>
          <w:rFonts w:ascii="Tahoma" w:hAnsi="Tahoma" w:cs="Tahoma"/>
          <w:color w:val="000000" w:themeColor="text1"/>
        </w:rPr>
        <w:t>collezionista dagli anni ’80 di artisti qatarini</w:t>
      </w:r>
      <w:r w:rsidR="009C300D" w:rsidRPr="005B63D2">
        <w:rPr>
          <w:rFonts w:ascii="Tahoma" w:hAnsi="Tahoma" w:cs="Tahoma"/>
          <w:color w:val="000000" w:themeColor="text1"/>
        </w:rPr>
        <w:t xml:space="preserve">. Sheikh Hassan </w:t>
      </w:r>
      <w:r w:rsidRPr="005B63D2">
        <w:rPr>
          <w:rFonts w:ascii="Tahoma" w:hAnsi="Tahoma" w:cs="Tahoma"/>
          <w:color w:val="000000" w:themeColor="text1"/>
        </w:rPr>
        <w:t>ha poi ampliato il suo interesse includendo in collezione opere</w:t>
      </w:r>
      <w:r w:rsidR="00D739A2" w:rsidRPr="005B63D2">
        <w:rPr>
          <w:rFonts w:ascii="Tahoma" w:hAnsi="Tahoma" w:cs="Tahoma"/>
          <w:color w:val="000000" w:themeColor="text1"/>
        </w:rPr>
        <w:t xml:space="preserve"> di artisti del XX secolo dal Medio Oriente, Nord Africa, dalla diaspora araba e reperti archeologici che hanno ispirato numerosi artisti arabi contemporanei, di epoca mesopotamica e dall’antico Egitto.</w:t>
      </w:r>
    </w:p>
    <w:p w14:paraId="7D83AD65" w14:textId="77777777" w:rsidR="007D1C74" w:rsidRPr="005B63D2" w:rsidRDefault="007D1C74" w:rsidP="00D739A2">
      <w:pPr>
        <w:pStyle w:val="PreformattatoHTML"/>
        <w:jc w:val="both"/>
        <w:rPr>
          <w:rFonts w:ascii="Tahoma" w:hAnsi="Tahoma" w:cs="Tahoma"/>
          <w:color w:val="000000" w:themeColor="text1"/>
        </w:rPr>
      </w:pPr>
    </w:p>
    <w:p w14:paraId="0134891E" w14:textId="4A71762D" w:rsidR="0063189D" w:rsidRPr="005B63D2" w:rsidRDefault="00533302" w:rsidP="00533302">
      <w:pPr>
        <w:pStyle w:val="PreformattatoHTML"/>
        <w:jc w:val="both"/>
        <w:rPr>
          <w:rFonts w:ascii="Tahoma" w:hAnsi="Tahoma" w:cs="Tahoma"/>
          <w:color w:val="000000" w:themeColor="text1"/>
        </w:rPr>
      </w:pPr>
      <w:r w:rsidRPr="005B63D2">
        <w:rPr>
          <w:rFonts w:ascii="Tahoma" w:hAnsi="Tahoma" w:cs="Tahoma"/>
          <w:color w:val="000000" w:themeColor="text1"/>
        </w:rPr>
        <w:t>Un primo gruppo di opere collezionate da</w:t>
      </w:r>
      <w:r w:rsidR="009C300D" w:rsidRPr="005B63D2">
        <w:rPr>
          <w:rFonts w:ascii="Tahoma" w:hAnsi="Tahoma" w:cs="Tahoma"/>
          <w:color w:val="000000" w:themeColor="text1"/>
        </w:rPr>
        <w:t xml:space="preserve"> Sheikh Hassan </w:t>
      </w:r>
      <w:r w:rsidRPr="005B63D2">
        <w:rPr>
          <w:rFonts w:ascii="Tahoma" w:hAnsi="Tahoma" w:cs="Tahoma"/>
          <w:color w:val="000000" w:themeColor="text1"/>
        </w:rPr>
        <w:t>fu donato all’istituzione pubblica</w:t>
      </w:r>
      <w:r w:rsidR="009C300D" w:rsidRPr="005B63D2">
        <w:rPr>
          <w:rFonts w:ascii="Tahoma" w:hAnsi="Tahoma" w:cs="Tahoma"/>
          <w:color w:val="000000" w:themeColor="text1"/>
        </w:rPr>
        <w:t xml:space="preserve">. </w:t>
      </w:r>
      <w:r w:rsidR="0063189D" w:rsidRPr="005B63D2">
        <w:rPr>
          <w:rFonts w:ascii="Tahoma" w:hAnsi="Tahoma" w:cs="Tahoma"/>
          <w:color w:val="000000" w:themeColor="text1"/>
        </w:rPr>
        <w:t xml:space="preserve">Negli ultimi dieci anni, </w:t>
      </w:r>
      <w:r w:rsidR="009C300D" w:rsidRPr="005B63D2">
        <w:rPr>
          <w:rFonts w:ascii="Tahoma" w:hAnsi="Tahoma" w:cs="Tahoma"/>
          <w:color w:val="000000" w:themeColor="text1"/>
        </w:rPr>
        <w:t xml:space="preserve">Mathaf </w:t>
      </w:r>
      <w:r w:rsidR="0063189D" w:rsidRPr="005B63D2">
        <w:rPr>
          <w:rFonts w:ascii="Tahoma" w:hAnsi="Tahoma" w:cs="Tahoma"/>
          <w:color w:val="000000" w:themeColor="text1"/>
        </w:rPr>
        <w:t xml:space="preserve">ha contribuito in maniera consistente alla ricerca e al dibattito sull’arte moderna e contemporanea, mettendo a disposizione di studiosi e pubblico la </w:t>
      </w:r>
      <w:r w:rsidR="009C300D" w:rsidRPr="005B63D2">
        <w:rPr>
          <w:rFonts w:ascii="Tahoma" w:hAnsi="Tahoma" w:cs="Tahoma"/>
          <w:color w:val="000000" w:themeColor="text1"/>
        </w:rPr>
        <w:t xml:space="preserve">Mathaf Encyclopedia of Modern Art and the Arab World. </w:t>
      </w:r>
    </w:p>
    <w:p w14:paraId="775014C8" w14:textId="77777777" w:rsidR="007D1C74" w:rsidRPr="005B63D2" w:rsidRDefault="007D1C74" w:rsidP="00533302">
      <w:pPr>
        <w:pStyle w:val="PreformattatoHTML"/>
        <w:jc w:val="both"/>
        <w:rPr>
          <w:rFonts w:ascii="Tahoma" w:hAnsi="Tahoma" w:cs="Tahoma"/>
          <w:color w:val="000000" w:themeColor="text1"/>
        </w:rPr>
      </w:pPr>
    </w:p>
    <w:p w14:paraId="45DED472" w14:textId="3B7C01D4" w:rsidR="000E558E" w:rsidRPr="005B63D2" w:rsidRDefault="000E558E" w:rsidP="00533302">
      <w:pPr>
        <w:pStyle w:val="PreformattatoHTML"/>
        <w:jc w:val="both"/>
        <w:rPr>
          <w:rFonts w:ascii="Tahoma" w:hAnsi="Tahoma" w:cs="Tahoma"/>
          <w:color w:val="000000" w:themeColor="text1"/>
        </w:rPr>
      </w:pPr>
      <w:r w:rsidRPr="005B63D2">
        <w:rPr>
          <w:rFonts w:ascii="Tahoma" w:hAnsi="Tahoma" w:cs="Tahoma"/>
          <w:color w:val="000000" w:themeColor="text1"/>
        </w:rPr>
        <w:t>Il Museo si è inoltre affermato come punto di riferimento per gli studiosi di tutta la regione grazie a programmi di formazione, conferenze e pubblicazioni</w:t>
      </w:r>
      <w:r w:rsidR="009C300D" w:rsidRPr="005B63D2">
        <w:rPr>
          <w:rFonts w:ascii="Tahoma" w:hAnsi="Tahoma" w:cs="Tahoma"/>
          <w:color w:val="000000" w:themeColor="text1"/>
        </w:rPr>
        <w:t xml:space="preserve">. </w:t>
      </w:r>
      <w:r w:rsidRPr="005B63D2">
        <w:rPr>
          <w:rFonts w:ascii="Tahoma" w:hAnsi="Tahoma" w:cs="Tahoma"/>
          <w:color w:val="000000" w:themeColor="text1"/>
        </w:rPr>
        <w:t>Si pone come piattaforma dinamica per gli artisti favorendo la creazione e approfondimento di opere contemporanee.</w:t>
      </w:r>
    </w:p>
    <w:p w14:paraId="420FEFAE" w14:textId="77777777" w:rsidR="009C300D" w:rsidRPr="005B63D2" w:rsidRDefault="009C300D" w:rsidP="005A487A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</w:p>
    <w:p w14:paraId="786ACB70" w14:textId="73698E00" w:rsidR="009C300D" w:rsidRPr="005B63D2" w:rsidRDefault="009C300D" w:rsidP="005A487A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  <w:r w:rsidRPr="005B63D2">
        <w:rPr>
          <w:rFonts w:ascii="Tahoma" w:hAnsi="Tahoma" w:cs="Tahoma"/>
          <w:b/>
          <w:bCs/>
          <w:color w:val="000000" w:themeColor="text1"/>
          <w:sz w:val="20"/>
          <w:szCs w:val="20"/>
          <w:lang w:val="it-IT"/>
        </w:rPr>
        <w:t xml:space="preserve">About the Art Mill Museum </w:t>
      </w:r>
    </w:p>
    <w:p w14:paraId="077EEA90" w14:textId="55F28FDA" w:rsidR="0002086A" w:rsidRPr="005B63D2" w:rsidRDefault="0002086A" w:rsidP="009B635E">
      <w:pPr>
        <w:jc w:val="both"/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</w:pP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L’Art Mill Museum - progettato da ELEMENTAL, studio guidato dall’architetto Alejandro Aravena vincitore del Pritzker Prize – completa il distretto culturale che già comprende il </w:t>
      </w:r>
      <w:r w:rsidR="0095571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Museum of Islamic Art, </w:t>
      </w:r>
      <w:r w:rsidR="009B635E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il </w:t>
      </w:r>
      <w:r w:rsidR="0095571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MIA Park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e il</w:t>
      </w:r>
      <w:r w:rsidR="0095571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National Museum of Qatar, </w:t>
      </w:r>
      <w:r w:rsidR="004C5D7F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compreso il giardino progettato da VOGT Landscape Architetti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guidato </w:t>
      </w:r>
      <w:r w:rsidR="0095571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Günther Vogt</w:t>
      </w:r>
      <w:r w:rsidR="00955719" w:rsidRPr="005B63D2"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  <w:t xml:space="preserve">. </w:t>
      </w:r>
      <w:r w:rsidRPr="005B63D2"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  <w:t>Un villaggio creativo per le arti, l’artigianato e il design che metterà a disposizione contenuti per l’intrattenimento e l’apprendimento per il pubblico generico, per la comunità creativa del Qatar e oltre.</w:t>
      </w:r>
    </w:p>
    <w:p w14:paraId="3411707F" w14:textId="77777777" w:rsidR="007D1C74" w:rsidRPr="005B63D2" w:rsidRDefault="007D1C74" w:rsidP="009B635E">
      <w:pPr>
        <w:jc w:val="both"/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</w:pPr>
    </w:p>
    <w:p w14:paraId="69ECCB13" w14:textId="72D0D563" w:rsidR="009B635E" w:rsidRPr="005B63D2" w:rsidRDefault="009B635E" w:rsidP="009B635E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  <w:r w:rsidRPr="005B63D2"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  <w:t>Il futuro Art</w:t>
      </w:r>
      <w:r w:rsidR="0095571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Mill Museum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ospiterà una straordinaria collezione di arte internazionale raccolta negli ultimi 40 anni, con opere molto diversificate databili dal 1830 ad oggi.</w:t>
      </w:r>
      <w:r w:rsidR="0000529F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Nell’edificio principale di 80.000 mq (che comprende 23.000 mq di spazi espositivi), l’</w:t>
      </w:r>
      <w:r w:rsidR="00955719"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 xml:space="preserve">Art Mill Museum </w:t>
      </w:r>
      <w:r w:rsidRPr="005B63D2">
        <w:rPr>
          <w:rFonts w:ascii="Tahoma" w:hAnsi="Tahoma" w:cs="Tahoma"/>
          <w:color w:val="000000" w:themeColor="text1"/>
          <w:sz w:val="20"/>
          <w:szCs w:val="20"/>
          <w:lang w:val="it-IT"/>
        </w:rPr>
        <w:t>presenterà vere e proprie icone dell’arte, oltre a oggetti d’architettura e design, opere cinematografiche, della moda, dell’artigianato e altro ancora.</w:t>
      </w:r>
    </w:p>
    <w:p w14:paraId="1DB07A00" w14:textId="77777777" w:rsidR="007D1C74" w:rsidRPr="005B63D2" w:rsidRDefault="007D1C74" w:rsidP="009B635E">
      <w:pPr>
        <w:jc w:val="both"/>
        <w:rPr>
          <w:rFonts w:ascii="Tahoma" w:hAnsi="Tahoma" w:cs="Tahoma"/>
          <w:color w:val="000000" w:themeColor="text1"/>
          <w:sz w:val="20"/>
          <w:szCs w:val="20"/>
          <w:lang w:val="it-IT"/>
        </w:rPr>
      </w:pPr>
    </w:p>
    <w:p w14:paraId="58B556C6" w14:textId="5D1D25FC" w:rsidR="009B635E" w:rsidRPr="005B63D2" w:rsidRDefault="009B635E" w:rsidP="009B6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</w:pPr>
      <w:r w:rsidRPr="005B63D2"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  <w:t>Istituzione pionieristica nel mondo non occidentale, rappresenterà pariteticamente le arti moderne e contemporanee di tutte le aree del mondo, coinvolgendo il pubblico locale e internazionale attraverso narrazioni plurali della storia dell’arte. Il concept del museo è stato sviluppato dalla storica dell'arte e direttrice del museo Catherine Grenier e dal team di progettazione.</w:t>
      </w:r>
    </w:p>
    <w:p w14:paraId="675F67D6" w14:textId="77777777" w:rsidR="009B635E" w:rsidRPr="005B63D2" w:rsidRDefault="009B635E" w:rsidP="005A487A">
      <w:pPr>
        <w:jc w:val="both"/>
        <w:rPr>
          <w:rFonts w:ascii="Tahoma" w:eastAsia="Tahoma" w:hAnsi="Tahoma" w:cs="Tahoma"/>
          <w:color w:val="000000" w:themeColor="text1"/>
          <w:sz w:val="20"/>
          <w:szCs w:val="20"/>
          <w:lang w:val="it-IT"/>
        </w:rPr>
      </w:pPr>
    </w:p>
    <w:p w14:paraId="4FCF4BB4" w14:textId="1C2D1209" w:rsidR="005A0EA1" w:rsidRPr="005B63D2" w:rsidRDefault="005A0EA1" w:rsidP="005A0EA1">
      <w:pPr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val="it-IT"/>
        </w:rPr>
      </w:pPr>
      <w:r w:rsidRPr="005B63D2">
        <w:rPr>
          <w:rFonts w:ascii="Tahoma" w:hAnsi="Tahoma" w:cs="Tahoma"/>
          <w:b/>
          <w:bCs/>
          <w:color w:val="000000" w:themeColor="text1"/>
          <w:sz w:val="20"/>
          <w:szCs w:val="20"/>
          <w:lang w:val="it-IT"/>
        </w:rPr>
        <w:t>About ACP – Palazzo Franchetti</w:t>
      </w:r>
    </w:p>
    <w:p w14:paraId="51FF1C7E" w14:textId="6FC958CA" w:rsidR="00066392" w:rsidRPr="005B63D2" w:rsidRDefault="00066392" w:rsidP="002A2A06">
      <w:pPr>
        <w:pStyle w:val="PreformattatoHTML"/>
        <w:jc w:val="both"/>
        <w:rPr>
          <w:rFonts w:ascii="Tahoma" w:eastAsiaTheme="minorEastAsia" w:hAnsi="Tahoma" w:cs="Tahoma"/>
          <w:color w:val="000000" w:themeColor="text1"/>
          <w:lang w:eastAsia="zh-CN"/>
        </w:rPr>
      </w:pPr>
      <w:r w:rsidRPr="005B63D2">
        <w:rPr>
          <w:rFonts w:ascii="Tahoma" w:eastAsiaTheme="minorEastAsia" w:hAnsi="Tahoma" w:cs="Tahoma"/>
          <w:color w:val="000000" w:themeColor="text1"/>
          <w:lang w:eastAsia="zh-CN"/>
        </w:rPr>
        <w:t>ACP Art Capital Partners è un'organizzazione culturale che si avvale della competenza di professionisti di talento con esperienze</w:t>
      </w:r>
      <w:r w:rsidR="002A2A06" w:rsidRPr="005B63D2">
        <w:rPr>
          <w:rFonts w:ascii="Tahoma" w:eastAsiaTheme="minorEastAsia" w:hAnsi="Tahoma" w:cs="Tahoma"/>
          <w:color w:val="000000" w:themeColor="text1"/>
          <w:lang w:eastAsia="zh-CN"/>
        </w:rPr>
        <w:t xml:space="preserve"> professionali</w:t>
      </w:r>
      <w:r w:rsidRPr="005B63D2">
        <w:rPr>
          <w:rFonts w:ascii="Tahoma" w:eastAsiaTheme="minorEastAsia" w:hAnsi="Tahoma" w:cs="Tahoma"/>
          <w:color w:val="000000" w:themeColor="text1"/>
          <w:lang w:eastAsia="zh-CN"/>
        </w:rPr>
        <w:t xml:space="preserve"> in diversi ambiti: dal fine art management alla storia dell'arte, dalla curatela all'architettura, dal design alla musica, dalla logistica alla comunicazione, dalle pubbliche relazioni a</w:t>
      </w:r>
      <w:r w:rsidR="002A2A06" w:rsidRPr="005B63D2">
        <w:rPr>
          <w:rFonts w:ascii="Tahoma" w:eastAsiaTheme="minorEastAsia" w:hAnsi="Tahoma" w:cs="Tahoma"/>
          <w:color w:val="000000" w:themeColor="text1"/>
          <w:lang w:eastAsia="zh-CN"/>
        </w:rPr>
        <w:t>lla pianificazione di</w:t>
      </w:r>
      <w:r w:rsidRPr="005B63D2">
        <w:rPr>
          <w:rFonts w:ascii="Tahoma" w:eastAsiaTheme="minorEastAsia" w:hAnsi="Tahoma" w:cs="Tahoma"/>
          <w:color w:val="000000" w:themeColor="text1"/>
          <w:lang w:eastAsia="zh-CN"/>
        </w:rPr>
        <w:t xml:space="preserve"> eventi. Inoltre, è inserita in contesti prestigiosi, potendo contare su un'ampia rete di importanti organizzazioni internazionali, fondazioni, musei, collezioni pubbliche e private e gallerie d'arte. In costante crescita, ACP Art Capital Partners è in grado di organizzare qualsiasi tipo di progetto culturale. Grazie alla sua peculiare struttura organizzativa, ACP Art Capital Partners garantisce il rispetto di elevati standard etici, nonché una forte indipendenza e rapide capacità operative e decisionali. Icona veneziana, Palazzo Franchetti si trova ai piedi del Ponte dell'Accademia, sul lato del sestiere di San Marco. Secondo sighsmap.com e molte altre piattaforme di photo sharing, lo spettacolo del Canal Grande ripreso dal Ponte dell'Accademia con Palazzo Franchetti a sinistra, e la Collezione Peggy Guggenheim e le cupole della Chiesa della Salute a destra, è uno dei dieci luoghi più fotografati al mondo.</w:t>
      </w:r>
    </w:p>
    <w:p w14:paraId="538FA1C9" w14:textId="77777777" w:rsidR="00042B42" w:rsidRDefault="00042B42" w:rsidP="00066392">
      <w:pPr>
        <w:jc w:val="both"/>
        <w:rPr>
          <w:rFonts w:ascii="Tahoma" w:hAnsi="Tahoma" w:cs="Tahoma"/>
          <w:color w:val="000000" w:themeColor="text1"/>
          <w:sz w:val="16"/>
          <w:szCs w:val="16"/>
          <w:lang w:val="it-IT"/>
        </w:rPr>
      </w:pPr>
    </w:p>
    <w:p w14:paraId="2A7FBDD7" w14:textId="77777777" w:rsidR="00042B42" w:rsidRPr="00042B42" w:rsidRDefault="00042B42" w:rsidP="00066392">
      <w:pPr>
        <w:jc w:val="both"/>
        <w:rPr>
          <w:rFonts w:ascii="Tahoma" w:hAnsi="Tahoma" w:cs="Tahoma"/>
          <w:color w:val="000000" w:themeColor="text1"/>
          <w:sz w:val="18"/>
          <w:szCs w:val="18"/>
          <w:lang w:val="it-IT"/>
        </w:rPr>
      </w:pPr>
    </w:p>
    <w:p w14:paraId="5714B374" w14:textId="77777777" w:rsidR="00042B42" w:rsidRPr="00A50694" w:rsidRDefault="00042B42" w:rsidP="00042B42">
      <w:pPr>
        <w:pStyle w:val="NormaleWeb"/>
        <w:spacing w:before="0" w:beforeAutospacing="0" w:after="0" w:afterAutospacing="0"/>
        <w:rPr>
          <w:rFonts w:ascii="Tahoma" w:eastAsiaTheme="minorEastAsia" w:hAnsi="Tahoma" w:cs="Tahoma"/>
          <w:b/>
          <w:bCs/>
          <w:color w:val="000000" w:themeColor="text1"/>
          <w:sz w:val="18"/>
          <w:szCs w:val="18"/>
          <w:lang w:val="en-US" w:eastAsia="zh-CN"/>
        </w:rPr>
      </w:pPr>
      <w:r w:rsidRPr="00A50694">
        <w:rPr>
          <w:rFonts w:ascii="Tahoma" w:eastAsiaTheme="minorEastAsia" w:hAnsi="Tahoma" w:cs="Tahoma"/>
          <w:b/>
          <w:bCs/>
          <w:color w:val="000000" w:themeColor="text1"/>
          <w:sz w:val="18"/>
          <w:szCs w:val="18"/>
          <w:lang w:val="en-US" w:eastAsia="zh-CN"/>
        </w:rPr>
        <w:t xml:space="preserve">Your ghosts are mine: Expanded Cinemas, Amplified Voices </w:t>
      </w:r>
    </w:p>
    <w:p w14:paraId="618EE14D" w14:textId="416620A9" w:rsidR="00042B42" w:rsidRPr="00A50694" w:rsidRDefault="00042B42" w:rsidP="00042B42">
      <w:pPr>
        <w:pStyle w:val="NormaleWeb"/>
        <w:spacing w:before="0" w:beforeAutospacing="0" w:after="0" w:afterAutospacing="0"/>
        <w:rPr>
          <w:rFonts w:ascii="Tahoma" w:eastAsiaTheme="minorEastAsia" w:hAnsi="Tahoma" w:cs="Tahoma"/>
          <w:b/>
          <w:bCs/>
          <w:color w:val="000000" w:themeColor="text1"/>
          <w:sz w:val="18"/>
          <w:szCs w:val="18"/>
          <w:lang w:val="it-IT" w:eastAsia="zh-CN"/>
        </w:rPr>
      </w:pPr>
      <w:r w:rsidRPr="00A50694">
        <w:rPr>
          <w:rFonts w:ascii="Tahoma" w:hAnsi="Tahoma" w:cs="Tahoma"/>
          <w:color w:val="000000"/>
          <w:sz w:val="18"/>
          <w:szCs w:val="18"/>
          <w:lang w:val="it-IT"/>
        </w:rPr>
        <w:t xml:space="preserve">a cura di Matthieu </w:t>
      </w:r>
      <w:proofErr w:type="spellStart"/>
      <w:r w:rsidRPr="00A50694">
        <w:rPr>
          <w:rFonts w:ascii="Tahoma" w:hAnsi="Tahoma" w:cs="Tahoma"/>
          <w:color w:val="000000"/>
          <w:sz w:val="18"/>
          <w:szCs w:val="18"/>
          <w:lang w:val="it-IT"/>
        </w:rPr>
        <w:t>Orléan</w:t>
      </w:r>
      <w:proofErr w:type="spellEnd"/>
      <w:r w:rsidRPr="00A50694">
        <w:rPr>
          <w:rFonts w:ascii="Tahoma" w:hAnsi="Tahoma" w:cs="Tahoma"/>
          <w:color w:val="000000"/>
          <w:sz w:val="18"/>
          <w:szCs w:val="18"/>
          <w:lang w:val="it-IT"/>
        </w:rPr>
        <w:t xml:space="preserve"> in collaborazione con Majid Al-</w:t>
      </w:r>
      <w:proofErr w:type="spellStart"/>
      <w:r w:rsidRPr="00A50694">
        <w:rPr>
          <w:rFonts w:ascii="Tahoma" w:hAnsi="Tahoma" w:cs="Tahoma"/>
          <w:color w:val="000000"/>
          <w:sz w:val="18"/>
          <w:szCs w:val="18"/>
          <w:lang w:val="it-IT"/>
        </w:rPr>
        <w:t>Remaihi</w:t>
      </w:r>
      <w:proofErr w:type="spellEnd"/>
      <w:r w:rsidRPr="00A50694">
        <w:rPr>
          <w:rFonts w:ascii="Tahoma" w:hAnsi="Tahoma" w:cs="Tahoma"/>
          <w:color w:val="000000"/>
          <w:sz w:val="18"/>
          <w:szCs w:val="18"/>
          <w:lang w:val="it-IT"/>
        </w:rPr>
        <w:t xml:space="preserve"> e </w:t>
      </w:r>
      <w:proofErr w:type="spellStart"/>
      <w:r w:rsidRPr="00A50694">
        <w:rPr>
          <w:rFonts w:ascii="Tahoma" w:hAnsi="Tahoma" w:cs="Tahoma"/>
          <w:color w:val="000000"/>
          <w:sz w:val="18"/>
          <w:szCs w:val="18"/>
          <w:lang w:val="it-IT"/>
        </w:rPr>
        <w:t>Virgile</w:t>
      </w:r>
      <w:proofErr w:type="spellEnd"/>
      <w:r w:rsidRPr="00A50694">
        <w:rPr>
          <w:rFonts w:ascii="Tahoma" w:hAnsi="Tahoma" w:cs="Tahoma"/>
          <w:color w:val="000000"/>
          <w:sz w:val="18"/>
          <w:szCs w:val="18"/>
          <w:lang w:val="it-IT"/>
        </w:rPr>
        <w:t xml:space="preserve"> Alexandre</w:t>
      </w:r>
    </w:p>
    <w:p w14:paraId="5A61321F" w14:textId="5FF56467" w:rsidR="00042B42" w:rsidRPr="00A50694" w:rsidRDefault="00042B42" w:rsidP="00042B42">
      <w:pPr>
        <w:pStyle w:val="NormaleWeb"/>
        <w:spacing w:before="0" w:beforeAutospacing="0" w:after="0" w:afterAutospacing="0"/>
        <w:rPr>
          <w:rFonts w:ascii="Tahoma" w:eastAsiaTheme="minorEastAsia" w:hAnsi="Tahoma" w:cs="Tahoma"/>
          <w:color w:val="000000" w:themeColor="text1"/>
          <w:sz w:val="18"/>
          <w:szCs w:val="18"/>
          <w:lang w:val="it-IT" w:eastAsia="zh-CN"/>
        </w:rPr>
      </w:pPr>
      <w:r w:rsidRPr="00A50694">
        <w:rPr>
          <w:rFonts w:ascii="Tahoma" w:eastAsiaTheme="minorEastAsia" w:hAnsi="Tahoma" w:cs="Tahoma"/>
          <w:color w:val="000000" w:themeColor="text1"/>
          <w:sz w:val="18"/>
          <w:szCs w:val="18"/>
          <w:lang w:val="it-IT" w:eastAsia="zh-CN"/>
        </w:rPr>
        <w:t>Venezia, ACP–Palazzo Franchetti</w:t>
      </w:r>
    </w:p>
    <w:p w14:paraId="6E034A22" w14:textId="77777777" w:rsidR="00042B42" w:rsidRPr="00A50694" w:rsidRDefault="00042B42" w:rsidP="00042B42">
      <w:pPr>
        <w:pStyle w:val="NormaleWeb"/>
        <w:spacing w:before="0" w:beforeAutospacing="0" w:after="0" w:afterAutospacing="0"/>
        <w:rPr>
          <w:rFonts w:ascii="Tahoma" w:eastAsiaTheme="minorEastAsia" w:hAnsi="Tahoma" w:cs="Tahoma"/>
          <w:color w:val="000000" w:themeColor="text1"/>
          <w:sz w:val="18"/>
          <w:szCs w:val="18"/>
          <w:lang w:val="it-IT" w:eastAsia="zh-CN"/>
        </w:rPr>
      </w:pPr>
      <w:r w:rsidRPr="00A50694">
        <w:rPr>
          <w:rFonts w:ascii="Tahoma" w:eastAsiaTheme="minorEastAsia" w:hAnsi="Tahoma" w:cs="Tahoma"/>
          <w:color w:val="000000" w:themeColor="text1"/>
          <w:sz w:val="18"/>
          <w:szCs w:val="18"/>
          <w:lang w:val="it-IT" w:eastAsia="zh-CN"/>
        </w:rPr>
        <w:t>19 aprile al 24 novembre 2024</w:t>
      </w:r>
    </w:p>
    <w:p w14:paraId="4846463A" w14:textId="77777777" w:rsidR="00864BB5" w:rsidRPr="00A50694" w:rsidRDefault="00864BB5" w:rsidP="00066392">
      <w:pPr>
        <w:jc w:val="both"/>
        <w:rPr>
          <w:rFonts w:ascii="Tahoma" w:hAnsi="Tahoma" w:cs="Tahoma"/>
          <w:color w:val="000000" w:themeColor="text1"/>
          <w:sz w:val="18"/>
          <w:szCs w:val="18"/>
          <w:lang w:val="it-IT"/>
        </w:rPr>
      </w:pPr>
    </w:p>
    <w:p w14:paraId="617F58AA" w14:textId="77777777" w:rsidR="000310D8" w:rsidRPr="00A50694" w:rsidRDefault="000310D8" w:rsidP="000310D8">
      <w:pPr>
        <w:autoSpaceDE w:val="0"/>
        <w:autoSpaceDN w:val="0"/>
        <w:adjustRightInd w:val="0"/>
        <w:rPr>
          <w:rFonts w:ascii="Tahoma" w:eastAsiaTheme="minorEastAsia" w:hAnsi="Tahoma" w:cs="Tahoma"/>
          <w:b/>
          <w:bCs/>
          <w:sz w:val="18"/>
          <w:szCs w:val="18"/>
          <w:u w:val="single"/>
          <w:lang w:val="it-IT" w:eastAsia="zh-CN"/>
        </w:rPr>
      </w:pPr>
      <w:r w:rsidRPr="00A50694">
        <w:rPr>
          <w:rFonts w:ascii="Tahoma" w:eastAsiaTheme="minorEastAsia" w:hAnsi="Tahoma" w:cs="Tahoma"/>
          <w:b/>
          <w:bCs/>
          <w:sz w:val="18"/>
          <w:szCs w:val="18"/>
          <w:u w:val="single"/>
          <w:lang w:val="it-IT" w:eastAsia="zh-CN"/>
        </w:rPr>
        <w:t>Ufficio stampa</w:t>
      </w:r>
    </w:p>
    <w:p w14:paraId="6D795EC7" w14:textId="0811DA60" w:rsidR="000310D8" w:rsidRPr="00A50694" w:rsidRDefault="000310D8" w:rsidP="000310D8">
      <w:pPr>
        <w:autoSpaceDE w:val="0"/>
        <w:autoSpaceDN w:val="0"/>
        <w:adjustRightInd w:val="0"/>
        <w:rPr>
          <w:rFonts w:ascii="Tahoma" w:eastAsiaTheme="minorEastAsia" w:hAnsi="Tahoma" w:cs="Tahoma"/>
          <w:sz w:val="18"/>
          <w:szCs w:val="18"/>
          <w:lang w:val="it-IT" w:eastAsia="zh-CN"/>
        </w:rPr>
      </w:pPr>
      <w:proofErr w:type="spellStart"/>
      <w:r w:rsidRPr="00A50694">
        <w:rPr>
          <w:rFonts w:ascii="Tahoma" w:eastAsiaTheme="minorEastAsia" w:hAnsi="Tahoma" w:cs="Tahoma"/>
          <w:sz w:val="18"/>
          <w:szCs w:val="18"/>
          <w:lang w:val="it-IT" w:eastAsia="zh-CN"/>
        </w:rPr>
        <w:t>CMS</w:t>
      </w:r>
      <w:r w:rsidR="006F4566" w:rsidRPr="00A50694">
        <w:rPr>
          <w:rFonts w:ascii="Tahoma" w:eastAsiaTheme="minorEastAsia" w:hAnsi="Tahoma" w:cs="Tahoma"/>
          <w:sz w:val="18"/>
          <w:szCs w:val="18"/>
          <w:lang w:val="it-IT" w:eastAsia="zh-CN"/>
        </w:rPr>
        <w:t>.</w:t>
      </w:r>
      <w:r w:rsidRPr="00A50694">
        <w:rPr>
          <w:rFonts w:ascii="Tahoma" w:eastAsiaTheme="minorEastAsia" w:hAnsi="Tahoma" w:cs="Tahoma"/>
          <w:sz w:val="18"/>
          <w:szCs w:val="18"/>
          <w:lang w:val="it-IT" w:eastAsia="zh-CN"/>
        </w:rPr>
        <w:t>Cultura</w:t>
      </w:r>
      <w:proofErr w:type="spellEnd"/>
      <w:r w:rsidRPr="00A50694">
        <w:rPr>
          <w:rFonts w:ascii="Tahoma" w:eastAsiaTheme="minorEastAsia" w:hAnsi="Tahoma" w:cs="Tahoma"/>
          <w:sz w:val="18"/>
          <w:szCs w:val="18"/>
          <w:lang w:val="it-IT" w:eastAsia="zh-CN"/>
        </w:rPr>
        <w:t xml:space="preserve"> </w:t>
      </w:r>
      <w:proofErr w:type="spellStart"/>
      <w:r w:rsidRPr="00A50694">
        <w:rPr>
          <w:rFonts w:ascii="Tahoma" w:eastAsiaTheme="minorEastAsia" w:hAnsi="Tahoma" w:cs="Tahoma"/>
          <w:sz w:val="18"/>
          <w:szCs w:val="18"/>
          <w:lang w:val="it-IT" w:eastAsia="zh-CN"/>
        </w:rPr>
        <w:t>srl</w:t>
      </w:r>
      <w:proofErr w:type="spellEnd"/>
    </w:p>
    <w:p w14:paraId="5F1625D2" w14:textId="48D4C4C6" w:rsidR="00A50694" w:rsidRDefault="000310D8" w:rsidP="00A50694">
      <w:pPr>
        <w:jc w:val="both"/>
        <w:rPr>
          <w:rFonts w:ascii="Tahoma" w:eastAsiaTheme="minorEastAsia" w:hAnsi="Tahoma" w:cs="Tahoma"/>
          <w:sz w:val="18"/>
          <w:szCs w:val="18"/>
          <w:lang w:val="it-IT" w:eastAsia="zh-CN"/>
        </w:rPr>
      </w:pPr>
      <w:r w:rsidRPr="00A50694">
        <w:rPr>
          <w:rFonts w:ascii="Tahoma" w:eastAsiaTheme="minorEastAsia" w:hAnsi="Tahoma" w:cs="Tahoma"/>
          <w:sz w:val="18"/>
          <w:szCs w:val="18"/>
          <w:lang w:val="it-IT" w:eastAsia="zh-CN"/>
        </w:rPr>
        <w:t>Anna Defrancesco |</w:t>
      </w:r>
      <w:r w:rsidR="00A50694" w:rsidRPr="00A50694">
        <w:rPr>
          <w:rFonts w:ascii="Tahoma" w:eastAsiaTheme="minorEastAsia" w:hAnsi="Tahoma" w:cs="Tahoma"/>
          <w:sz w:val="18"/>
          <w:szCs w:val="18"/>
          <w:lang w:val="it-IT" w:eastAsia="zh-CN"/>
        </w:rPr>
        <w:t xml:space="preserve"> +39 349 6107625</w:t>
      </w:r>
    </w:p>
    <w:p w14:paraId="1E2EC22E" w14:textId="5E9C6778" w:rsidR="00A50694" w:rsidRDefault="00000000" w:rsidP="00A50694">
      <w:pPr>
        <w:jc w:val="both"/>
        <w:rPr>
          <w:rStyle w:val="Collegamentoipertestuale"/>
          <w:rFonts w:ascii="Tahoma" w:eastAsiaTheme="minorEastAsia" w:hAnsi="Tahoma" w:cs="Tahoma"/>
          <w:sz w:val="18"/>
          <w:szCs w:val="18"/>
          <w:lang w:val="it-IT" w:eastAsia="zh-CN"/>
        </w:rPr>
      </w:pPr>
      <w:hyperlink r:id="rId10" w:history="1">
        <w:r w:rsidR="00A50694" w:rsidRPr="00D37FC0">
          <w:rPr>
            <w:rStyle w:val="Collegamentoipertestuale"/>
            <w:rFonts w:ascii="Tahoma" w:eastAsiaTheme="minorEastAsia" w:hAnsi="Tahoma" w:cs="Tahoma"/>
            <w:sz w:val="18"/>
            <w:szCs w:val="18"/>
            <w:lang w:val="it-IT" w:eastAsia="zh-CN"/>
          </w:rPr>
          <w:t>press@annadefrancesco.com</w:t>
        </w:r>
      </w:hyperlink>
    </w:p>
    <w:p w14:paraId="4BEE0BC7" w14:textId="32A3F2F0" w:rsidR="005B63D2" w:rsidRPr="00A50694" w:rsidRDefault="005B63D2" w:rsidP="00A50694">
      <w:pPr>
        <w:jc w:val="both"/>
        <w:rPr>
          <w:rFonts w:ascii="Tahoma" w:eastAsiaTheme="minorEastAsia" w:hAnsi="Tahoma" w:cs="Tahoma"/>
          <w:sz w:val="18"/>
          <w:szCs w:val="18"/>
          <w:lang w:val="it-IT" w:eastAsia="zh-CN"/>
        </w:rPr>
      </w:pPr>
      <w:hyperlink r:id="rId11" w:history="1">
        <w:r w:rsidRPr="005B63D2">
          <w:rPr>
            <w:rStyle w:val="Collegamentoipertestuale"/>
            <w:rFonts w:ascii="Tahoma" w:eastAsiaTheme="minorEastAsia" w:hAnsi="Tahoma" w:cs="Tahoma"/>
            <w:sz w:val="18"/>
            <w:szCs w:val="18"/>
            <w:lang w:val="it-IT" w:eastAsia="zh-CN"/>
          </w:rPr>
          <w:t>annadefrancesco.com</w:t>
        </w:r>
      </w:hyperlink>
    </w:p>
    <w:sectPr w:rsidR="005B63D2" w:rsidRPr="00A50694" w:rsidSect="00155B4C">
      <w:footerReference w:type="default" r:id="rId12"/>
      <w:headerReference w:type="first" r:id="rId13"/>
      <w:footerReference w:type="first" r:id="rId14"/>
      <w:pgSz w:w="11906" w:h="16838"/>
      <w:pgMar w:top="1170" w:right="1417" w:bottom="851" w:left="1417" w:header="1008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FAF36" w14:textId="77777777" w:rsidR="00155B4C" w:rsidRDefault="00155B4C" w:rsidP="001337C9">
      <w:r>
        <w:separator/>
      </w:r>
    </w:p>
  </w:endnote>
  <w:endnote w:type="continuationSeparator" w:id="0">
    <w:p w14:paraId="3EE53B71" w14:textId="77777777" w:rsidR="00155B4C" w:rsidRDefault="00155B4C" w:rsidP="00133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368E" w14:textId="35DBEA5F" w:rsidR="0077064B" w:rsidRDefault="0077064B">
    <w:pPr>
      <w:pStyle w:val="Pidipagina"/>
    </w:pPr>
    <w:r>
      <w:rPr>
        <w:noProof/>
      </w:rPr>
      <w:drawing>
        <wp:inline distT="0" distB="0" distL="0" distR="0" wp14:anchorId="50BB0D30" wp14:editId="7DE6097B">
          <wp:extent cx="5760720" cy="1440180"/>
          <wp:effectExtent l="0" t="0" r="0" b="0"/>
          <wp:docPr id="644552056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386086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440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E388C" w14:textId="77777777" w:rsidR="004754D3" w:rsidRDefault="004754D3">
    <w:pPr>
      <w:pStyle w:val="Pidipagina"/>
      <w:rPr>
        <w:noProof/>
      </w:rPr>
    </w:pPr>
  </w:p>
  <w:p w14:paraId="541E1D99" w14:textId="768C0023" w:rsidR="00F20415" w:rsidRDefault="004754D3">
    <w:pPr>
      <w:pStyle w:val="Pidipagina"/>
      <w:rPr>
        <w:noProof/>
      </w:rPr>
    </w:pPr>
    <w:r>
      <w:rPr>
        <w:noProof/>
      </w:rPr>
      <w:drawing>
        <wp:inline distT="0" distB="0" distL="0" distR="0" wp14:anchorId="12B171D2" wp14:editId="415BB719">
          <wp:extent cx="5760720" cy="1440180"/>
          <wp:effectExtent l="0" t="0" r="0" b="0"/>
          <wp:docPr id="810386086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386086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440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DF6BF1" w14:textId="43DD68D7" w:rsidR="00B80EEB" w:rsidRDefault="00B80EEB" w:rsidP="00F20415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C5A69" w14:textId="77777777" w:rsidR="00155B4C" w:rsidRDefault="00155B4C" w:rsidP="001337C9">
      <w:r>
        <w:separator/>
      </w:r>
    </w:p>
  </w:footnote>
  <w:footnote w:type="continuationSeparator" w:id="0">
    <w:p w14:paraId="4751C196" w14:textId="77777777" w:rsidR="00155B4C" w:rsidRDefault="00155B4C" w:rsidP="00133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99348" w14:textId="7D8F174A" w:rsidR="001337C9" w:rsidRDefault="001337C9" w:rsidP="001337C9">
    <w:pPr>
      <w:pStyle w:val="Intestazione"/>
      <w:jc w:val="right"/>
    </w:pPr>
    <w:r w:rsidRPr="00853324">
      <w:rPr>
        <w:noProof/>
        <w:lang w:val="it-IT" w:eastAsia="it-IT"/>
      </w:rPr>
      <w:drawing>
        <wp:inline distT="0" distB="0" distL="0" distR="0" wp14:anchorId="204EBA9B" wp14:editId="07597E84">
          <wp:extent cx="936172" cy="872161"/>
          <wp:effectExtent l="0" t="0" r="3810" b="4445"/>
          <wp:docPr id="1752293172" name="Picture 17522931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1929" cy="896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B1F814" w14:textId="77777777" w:rsidR="001337C9" w:rsidRDefault="001337C9" w:rsidP="001337C9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1706C"/>
    <w:multiLevelType w:val="multilevel"/>
    <w:tmpl w:val="6D74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46772B"/>
    <w:multiLevelType w:val="hybridMultilevel"/>
    <w:tmpl w:val="EF761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278968">
    <w:abstractNumId w:val="0"/>
  </w:num>
  <w:num w:numId="2" w16cid:durableId="2145848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AC"/>
    <w:rsid w:val="0000529F"/>
    <w:rsid w:val="000115CA"/>
    <w:rsid w:val="0002086A"/>
    <w:rsid w:val="00027938"/>
    <w:rsid w:val="00030378"/>
    <w:rsid w:val="000310D8"/>
    <w:rsid w:val="00042B42"/>
    <w:rsid w:val="00044B96"/>
    <w:rsid w:val="00066392"/>
    <w:rsid w:val="000727B4"/>
    <w:rsid w:val="00080BB4"/>
    <w:rsid w:val="000B670D"/>
    <w:rsid w:val="000D309C"/>
    <w:rsid w:val="000E0A93"/>
    <w:rsid w:val="000E558E"/>
    <w:rsid w:val="000F5DE9"/>
    <w:rsid w:val="00120051"/>
    <w:rsid w:val="00125FBE"/>
    <w:rsid w:val="00133272"/>
    <w:rsid w:val="001337C9"/>
    <w:rsid w:val="00155B4C"/>
    <w:rsid w:val="00170E58"/>
    <w:rsid w:val="0017631D"/>
    <w:rsid w:val="00177F5B"/>
    <w:rsid w:val="0019461C"/>
    <w:rsid w:val="001955B9"/>
    <w:rsid w:val="001959EF"/>
    <w:rsid w:val="001A1D20"/>
    <w:rsid w:val="001B7AB5"/>
    <w:rsid w:val="001D2F08"/>
    <w:rsid w:val="001E1A12"/>
    <w:rsid w:val="001F0CEB"/>
    <w:rsid w:val="00203047"/>
    <w:rsid w:val="00224924"/>
    <w:rsid w:val="0024394D"/>
    <w:rsid w:val="00251CBA"/>
    <w:rsid w:val="00256082"/>
    <w:rsid w:val="002604F1"/>
    <w:rsid w:val="00267E87"/>
    <w:rsid w:val="00272061"/>
    <w:rsid w:val="00272737"/>
    <w:rsid w:val="00292CAF"/>
    <w:rsid w:val="00293AC9"/>
    <w:rsid w:val="002A2A06"/>
    <w:rsid w:val="002A30F3"/>
    <w:rsid w:val="002C1863"/>
    <w:rsid w:val="002E0A2B"/>
    <w:rsid w:val="002E1BA3"/>
    <w:rsid w:val="002E6FEC"/>
    <w:rsid w:val="003257B0"/>
    <w:rsid w:val="00344717"/>
    <w:rsid w:val="00352AB5"/>
    <w:rsid w:val="00355BFE"/>
    <w:rsid w:val="00356C7D"/>
    <w:rsid w:val="003E248D"/>
    <w:rsid w:val="003F5E51"/>
    <w:rsid w:val="004079AE"/>
    <w:rsid w:val="004754D3"/>
    <w:rsid w:val="004754F2"/>
    <w:rsid w:val="00486298"/>
    <w:rsid w:val="004A0328"/>
    <w:rsid w:val="004A3114"/>
    <w:rsid w:val="004A5ABC"/>
    <w:rsid w:val="004B4D53"/>
    <w:rsid w:val="004B51B9"/>
    <w:rsid w:val="004B560D"/>
    <w:rsid w:val="004C0677"/>
    <w:rsid w:val="004C5D7F"/>
    <w:rsid w:val="004C7DD4"/>
    <w:rsid w:val="004D7C21"/>
    <w:rsid w:val="004E3AF5"/>
    <w:rsid w:val="0051273E"/>
    <w:rsid w:val="00515567"/>
    <w:rsid w:val="00525E6A"/>
    <w:rsid w:val="00533302"/>
    <w:rsid w:val="005621AC"/>
    <w:rsid w:val="005649EF"/>
    <w:rsid w:val="00581AD4"/>
    <w:rsid w:val="005A0EA1"/>
    <w:rsid w:val="005A487A"/>
    <w:rsid w:val="005B63D2"/>
    <w:rsid w:val="005C49A9"/>
    <w:rsid w:val="005C7996"/>
    <w:rsid w:val="005D2BDC"/>
    <w:rsid w:val="005E1336"/>
    <w:rsid w:val="005E2737"/>
    <w:rsid w:val="005E3A67"/>
    <w:rsid w:val="005E6A9B"/>
    <w:rsid w:val="005F3414"/>
    <w:rsid w:val="005F4772"/>
    <w:rsid w:val="0063189D"/>
    <w:rsid w:val="00642F65"/>
    <w:rsid w:val="006717B0"/>
    <w:rsid w:val="006728DB"/>
    <w:rsid w:val="0069512B"/>
    <w:rsid w:val="00695F65"/>
    <w:rsid w:val="006B5225"/>
    <w:rsid w:val="006B6900"/>
    <w:rsid w:val="006D7C74"/>
    <w:rsid w:val="006E00C8"/>
    <w:rsid w:val="006E12F7"/>
    <w:rsid w:val="006E2BB9"/>
    <w:rsid w:val="006F0575"/>
    <w:rsid w:val="006F4566"/>
    <w:rsid w:val="00713C4E"/>
    <w:rsid w:val="0071665D"/>
    <w:rsid w:val="00722C99"/>
    <w:rsid w:val="00743BEE"/>
    <w:rsid w:val="0077064B"/>
    <w:rsid w:val="00773D67"/>
    <w:rsid w:val="0078297A"/>
    <w:rsid w:val="00786305"/>
    <w:rsid w:val="007924D6"/>
    <w:rsid w:val="00795165"/>
    <w:rsid w:val="007A2962"/>
    <w:rsid w:val="007D1C74"/>
    <w:rsid w:val="007E0F8D"/>
    <w:rsid w:val="007E3E67"/>
    <w:rsid w:val="007F5A73"/>
    <w:rsid w:val="00801D1E"/>
    <w:rsid w:val="00820118"/>
    <w:rsid w:val="0083410D"/>
    <w:rsid w:val="00864BB5"/>
    <w:rsid w:val="00866AF0"/>
    <w:rsid w:val="00885C4B"/>
    <w:rsid w:val="00885F5E"/>
    <w:rsid w:val="00892B56"/>
    <w:rsid w:val="00894C1B"/>
    <w:rsid w:val="008C4B15"/>
    <w:rsid w:val="008C5D70"/>
    <w:rsid w:val="008D45A1"/>
    <w:rsid w:val="00901796"/>
    <w:rsid w:val="009229CA"/>
    <w:rsid w:val="009545F9"/>
    <w:rsid w:val="00955719"/>
    <w:rsid w:val="00962381"/>
    <w:rsid w:val="00977B3D"/>
    <w:rsid w:val="00986D87"/>
    <w:rsid w:val="00987E52"/>
    <w:rsid w:val="009A6979"/>
    <w:rsid w:val="009B635E"/>
    <w:rsid w:val="009C300D"/>
    <w:rsid w:val="009D0F39"/>
    <w:rsid w:val="009F505A"/>
    <w:rsid w:val="00A0045F"/>
    <w:rsid w:val="00A44859"/>
    <w:rsid w:val="00A50694"/>
    <w:rsid w:val="00A6265A"/>
    <w:rsid w:val="00A6289A"/>
    <w:rsid w:val="00A65412"/>
    <w:rsid w:val="00A820F4"/>
    <w:rsid w:val="00A928AC"/>
    <w:rsid w:val="00AA14E8"/>
    <w:rsid w:val="00AB1B4A"/>
    <w:rsid w:val="00AF6DC0"/>
    <w:rsid w:val="00B07E66"/>
    <w:rsid w:val="00B2720C"/>
    <w:rsid w:val="00B27340"/>
    <w:rsid w:val="00B315E0"/>
    <w:rsid w:val="00B60157"/>
    <w:rsid w:val="00B72B79"/>
    <w:rsid w:val="00B80EEB"/>
    <w:rsid w:val="00C009AC"/>
    <w:rsid w:val="00C01D16"/>
    <w:rsid w:val="00C15820"/>
    <w:rsid w:val="00C16F85"/>
    <w:rsid w:val="00C22D72"/>
    <w:rsid w:val="00C4576D"/>
    <w:rsid w:val="00C6304B"/>
    <w:rsid w:val="00C80020"/>
    <w:rsid w:val="00C81055"/>
    <w:rsid w:val="00C87E54"/>
    <w:rsid w:val="00C87F9A"/>
    <w:rsid w:val="00CA0535"/>
    <w:rsid w:val="00CB781F"/>
    <w:rsid w:val="00CD64FB"/>
    <w:rsid w:val="00D012C1"/>
    <w:rsid w:val="00D33C60"/>
    <w:rsid w:val="00D43366"/>
    <w:rsid w:val="00D45A5F"/>
    <w:rsid w:val="00D54C51"/>
    <w:rsid w:val="00D739A2"/>
    <w:rsid w:val="00D76B91"/>
    <w:rsid w:val="00DA5E01"/>
    <w:rsid w:val="00DB4426"/>
    <w:rsid w:val="00DC18F9"/>
    <w:rsid w:val="00DD7597"/>
    <w:rsid w:val="00E038F7"/>
    <w:rsid w:val="00E12A2D"/>
    <w:rsid w:val="00E22AE8"/>
    <w:rsid w:val="00E41C3C"/>
    <w:rsid w:val="00E44B71"/>
    <w:rsid w:val="00E63E21"/>
    <w:rsid w:val="00E76E2F"/>
    <w:rsid w:val="00EA128E"/>
    <w:rsid w:val="00EB7BF1"/>
    <w:rsid w:val="00EC642C"/>
    <w:rsid w:val="00ED1FCF"/>
    <w:rsid w:val="00EE0B13"/>
    <w:rsid w:val="00EE678D"/>
    <w:rsid w:val="00F0553E"/>
    <w:rsid w:val="00F06DB2"/>
    <w:rsid w:val="00F124B8"/>
    <w:rsid w:val="00F20415"/>
    <w:rsid w:val="00F26328"/>
    <w:rsid w:val="00F57C7E"/>
    <w:rsid w:val="00F60173"/>
    <w:rsid w:val="00F72EAA"/>
    <w:rsid w:val="00F85106"/>
    <w:rsid w:val="00FE3AFA"/>
    <w:rsid w:val="00F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B0AB6"/>
  <w15:docId w15:val="{B88B8161-B09C-4409-BF63-2CFEC8A9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BEE"/>
    <w:rPr>
      <w:rFonts w:ascii="Calibri" w:eastAsia="Times New Roman" w:hAnsi="Calibri" w:cs="Calibri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009AC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Revisione">
    <w:name w:val="Revision"/>
    <w:hidden/>
    <w:uiPriority w:val="99"/>
    <w:semiHidden/>
    <w:rsid w:val="00B60157"/>
  </w:style>
  <w:style w:type="character" w:styleId="Rimandocommento">
    <w:name w:val="annotation reference"/>
    <w:basedOn w:val="Carpredefinitoparagrafo"/>
    <w:uiPriority w:val="99"/>
    <w:semiHidden/>
    <w:unhideWhenUsed/>
    <w:rsid w:val="00356C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56C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56C7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56C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56C7D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955719"/>
    <w:pPr>
      <w:spacing w:before="100" w:beforeAutospacing="1" w:after="100" w:afterAutospacing="1"/>
    </w:pPr>
    <w:rPr>
      <w:rFonts w:ascii="Times New Roman" w:hAnsi="Times New Roman" w:cs="Times New Roman"/>
      <w:lang w:val="en-US" w:eastAsia="en-US"/>
    </w:rPr>
  </w:style>
  <w:style w:type="character" w:customStyle="1" w:styleId="caps">
    <w:name w:val="caps"/>
    <w:basedOn w:val="Carpredefinitoparagrafo"/>
    <w:rsid w:val="00CB781F"/>
  </w:style>
  <w:style w:type="paragraph" w:customStyle="1" w:styleId="xxxxmsonormal">
    <w:name w:val="x_xxxmsonormal"/>
    <w:basedOn w:val="Normale"/>
    <w:rsid w:val="00722C99"/>
    <w:rPr>
      <w:rFonts w:ascii="Aptos" w:eastAsiaTheme="minorHAnsi" w:hAnsi="Aptos" w:cs="Aptos"/>
      <w:sz w:val="22"/>
      <w:szCs w:val="22"/>
      <w:lang w:val="en-US" w:eastAsia="en-US"/>
    </w:rPr>
  </w:style>
  <w:style w:type="character" w:customStyle="1" w:styleId="s3">
    <w:name w:val="s3"/>
    <w:basedOn w:val="Carpredefinitoparagrafo"/>
    <w:rsid w:val="005621AC"/>
  </w:style>
  <w:style w:type="character" w:customStyle="1" w:styleId="apple-converted-space">
    <w:name w:val="apple-converted-space"/>
    <w:basedOn w:val="Carpredefinitoparagrafo"/>
    <w:rsid w:val="005621AC"/>
  </w:style>
  <w:style w:type="paragraph" w:styleId="Intestazione">
    <w:name w:val="header"/>
    <w:basedOn w:val="Normale"/>
    <w:link w:val="IntestazioneCarattere"/>
    <w:uiPriority w:val="99"/>
    <w:unhideWhenUsed/>
    <w:rsid w:val="001337C9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37C9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1337C9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37C9"/>
    <w:rPr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17631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7631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15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15E0"/>
    <w:rPr>
      <w:rFonts w:ascii="Tahoma" w:hAnsi="Tahoma" w:cs="Tahoma"/>
      <w:sz w:val="16"/>
      <w:szCs w:val="16"/>
      <w:lang w:val="en-GB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038F7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038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038F7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y2iqfc">
    <w:name w:val="y2iqfc"/>
    <w:basedOn w:val="Carpredefinitoparagrafo"/>
    <w:rsid w:val="00E038F7"/>
  </w:style>
  <w:style w:type="character" w:customStyle="1" w:styleId="w7gcoc">
    <w:name w:val="w7gcoc"/>
    <w:basedOn w:val="Carpredefinitoparagrafo"/>
    <w:rsid w:val="00066392"/>
  </w:style>
  <w:style w:type="character" w:styleId="Menzionenonrisolta">
    <w:name w:val="Unresolved Mention"/>
    <w:basedOn w:val="Carpredefinitoparagrafo"/>
    <w:uiPriority w:val="99"/>
    <w:semiHidden/>
    <w:unhideWhenUsed/>
    <w:rsid w:val="00864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2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3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8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90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1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4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4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2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nnadefrancesco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ress@annadefrancesco.com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EdNhINA1aC1SJo4DHPCcerT8mfhX7Rxh?usp=share_link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9571A2E4DA09469C82C1FCDAA4358A" ma:contentTypeVersion="13" ma:contentTypeDescription="Create a new document." ma:contentTypeScope="" ma:versionID="0cd95bebcf5d978cac7b8278c5c23b39">
  <xsd:schema xmlns:xsd="http://www.w3.org/2001/XMLSchema" xmlns:xs="http://www.w3.org/2001/XMLSchema" xmlns:p="http://schemas.microsoft.com/office/2006/metadata/properties" xmlns:ns2="45c4f8af-6835-4934-a189-453b3749c664" xmlns:ns3="ebe4ec57-3d13-424d-97af-09951eac4aad" targetNamespace="http://schemas.microsoft.com/office/2006/metadata/properties" ma:root="true" ma:fieldsID="5b06a2504342b98456dfbe58eb4fc672" ns2:_="" ns3:_="">
    <xsd:import namespace="45c4f8af-6835-4934-a189-453b3749c664"/>
    <xsd:import namespace="ebe4ec57-3d13-424d-97af-09951eac4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4f8af-6835-4934-a189-453b3749c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00d2f1-d42f-4315-a1e3-33fea2c03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4ec57-3d13-424d-97af-09951eac4a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80daf5-d659-4a74-b5a8-6d250303ee34}" ma:internalName="TaxCatchAll" ma:showField="CatchAllData" ma:web="ebe4ec57-3d13-424d-97af-09951eac4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4ec57-3d13-424d-97af-09951eac4aad" xsi:nil="true"/>
    <lcf76f155ced4ddcb4097134ff3c332f xmlns="45c4f8af-6835-4934-a189-453b3749c6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AA0062-BE13-487F-BAB7-CB0CABB79E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02E46-37EB-4CB7-A36C-575E08B6B429}"/>
</file>

<file path=customXml/itemProps3.xml><?xml version="1.0" encoding="utf-8"?>
<ds:datastoreItem xmlns:ds="http://schemas.openxmlformats.org/officeDocument/2006/customXml" ds:itemID="{191DF3CA-092B-4EF0-83A4-638274E3BEF3}"/>
</file>

<file path=customXml/itemProps4.xml><?xml version="1.0" encoding="utf-8"?>
<ds:datastoreItem xmlns:ds="http://schemas.openxmlformats.org/officeDocument/2006/customXml" ds:itemID="{80E03CE7-8AA3-4890-A171-FD340F92C6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2311</Words>
  <Characters>13175</Characters>
  <Application>Microsoft Office Word</Application>
  <DocSecurity>0</DocSecurity>
  <Lines>109</Lines>
  <Paragraphs>30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 Inc.</Company>
  <LinksUpToDate>false</LinksUpToDate>
  <CharactersWithSpaces>15456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Grenier</dc:creator>
  <cp:lastModifiedBy>Anna Defrancesco Gatti</cp:lastModifiedBy>
  <cp:revision>7</cp:revision>
  <cp:lastPrinted>2024-03-20T08:28:00Z</cp:lastPrinted>
  <dcterms:created xsi:type="dcterms:W3CDTF">2024-03-20T08:37:00Z</dcterms:created>
  <dcterms:modified xsi:type="dcterms:W3CDTF">2024-04-17T16:47:00Z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0x0101009B9571A2E4DA09469C82C1FCDAA4358A</vt:lpwstr>
  </property>
</Properties>
</file>